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AFA" w:rsidRPr="00EB0267" w:rsidRDefault="00E86AFA" w:rsidP="00EB0267">
      <w:pPr>
        <w:pStyle w:val="WW-Default"/>
        <w:rPr>
          <w:rFonts w:ascii="Arial" w:hAnsi="Arial" w:cs="Arial"/>
        </w:rPr>
      </w:pPr>
    </w:p>
    <w:p w:rsidR="00E86AFA" w:rsidRPr="00EB0267" w:rsidRDefault="00E86AFA" w:rsidP="00EB0267">
      <w:pPr>
        <w:pStyle w:val="WW-Default"/>
        <w:rPr>
          <w:rFonts w:ascii="Arial" w:hAnsi="Arial" w:cs="Arial"/>
        </w:rPr>
      </w:pPr>
      <w:r w:rsidRPr="00EB0267">
        <w:rPr>
          <w:rFonts w:ascii="Arial" w:hAnsi="Arial" w:cs="Arial"/>
          <w:b/>
        </w:rPr>
        <w:t xml:space="preserve">To: </w:t>
      </w:r>
      <w:r w:rsidRPr="00EB0267">
        <w:rPr>
          <w:rFonts w:ascii="Arial" w:hAnsi="Arial" w:cs="Arial"/>
          <w:b/>
        </w:rPr>
        <w:tab/>
      </w:r>
      <w:r w:rsidRPr="00EB0267">
        <w:rPr>
          <w:rFonts w:ascii="Arial" w:hAnsi="Arial" w:cs="Arial"/>
          <w:b/>
        </w:rPr>
        <w:tab/>
      </w:r>
      <w:r w:rsidRPr="00EB0267">
        <w:rPr>
          <w:rFonts w:ascii="Arial" w:hAnsi="Arial" w:cs="Arial"/>
          <w:b/>
        </w:rPr>
        <w:tab/>
        <w:t xml:space="preserve">Council </w:t>
      </w:r>
    </w:p>
    <w:p w:rsidR="00E86AFA" w:rsidRPr="00EB0267" w:rsidRDefault="00E86AFA" w:rsidP="00EB0267">
      <w:pPr>
        <w:pStyle w:val="WW-Default"/>
        <w:rPr>
          <w:rFonts w:ascii="Arial" w:hAnsi="Arial" w:cs="Arial"/>
        </w:rPr>
      </w:pPr>
    </w:p>
    <w:p w:rsidR="00E86AFA" w:rsidRPr="00EB0267" w:rsidRDefault="00E86AFA" w:rsidP="00EB0267">
      <w:pPr>
        <w:pStyle w:val="WW-Default"/>
        <w:rPr>
          <w:rFonts w:ascii="Arial" w:hAnsi="Arial" w:cs="Arial"/>
        </w:rPr>
      </w:pPr>
      <w:r w:rsidRPr="00EB0267">
        <w:rPr>
          <w:rFonts w:ascii="Arial" w:hAnsi="Arial" w:cs="Arial"/>
          <w:b/>
        </w:rPr>
        <w:t xml:space="preserve">Date: </w:t>
      </w:r>
      <w:r w:rsidRPr="00EB0267">
        <w:rPr>
          <w:rFonts w:ascii="Arial" w:hAnsi="Arial" w:cs="Arial"/>
          <w:b/>
        </w:rPr>
        <w:tab/>
      </w:r>
      <w:r w:rsidRPr="00EB0267">
        <w:rPr>
          <w:rFonts w:ascii="Arial" w:hAnsi="Arial" w:cs="Arial"/>
          <w:b/>
        </w:rPr>
        <w:tab/>
      </w:r>
      <w:r w:rsidRPr="00EB0267">
        <w:rPr>
          <w:rFonts w:ascii="Arial" w:hAnsi="Arial" w:cs="Arial"/>
          <w:b/>
        </w:rPr>
        <w:tab/>
        <w:t>1</w:t>
      </w:r>
      <w:r w:rsidR="00F279DC" w:rsidRPr="00EB0267">
        <w:rPr>
          <w:rFonts w:ascii="Arial" w:hAnsi="Arial" w:cs="Arial"/>
          <w:b/>
        </w:rPr>
        <w:t>8</w:t>
      </w:r>
      <w:proofErr w:type="spellStart"/>
      <w:r w:rsidRPr="001B69E1">
        <w:rPr>
          <w:rFonts w:ascii="Arial" w:hAnsi="Arial" w:cs="Arial"/>
          <w:b/>
          <w:position w:val="6"/>
          <w:vertAlign w:val="superscript"/>
        </w:rPr>
        <w:t>th</w:t>
      </w:r>
      <w:proofErr w:type="spellEnd"/>
      <w:r w:rsidR="00D955C9">
        <w:rPr>
          <w:rFonts w:ascii="Arial" w:hAnsi="Arial" w:cs="Arial"/>
          <w:b/>
        </w:rPr>
        <w:t xml:space="preserve"> February </w:t>
      </w:r>
      <w:r w:rsidRPr="00EB0267">
        <w:rPr>
          <w:rFonts w:ascii="Arial" w:hAnsi="Arial" w:cs="Arial"/>
          <w:b/>
        </w:rPr>
        <w:t>201</w:t>
      </w:r>
      <w:r w:rsidR="00F279DC" w:rsidRPr="00EB0267">
        <w:rPr>
          <w:rFonts w:ascii="Arial" w:hAnsi="Arial" w:cs="Arial"/>
          <w:b/>
        </w:rPr>
        <w:t>5</w:t>
      </w:r>
      <w:r w:rsidRPr="00EB0267">
        <w:rPr>
          <w:rFonts w:ascii="Arial" w:hAnsi="Arial" w:cs="Arial"/>
          <w:b/>
        </w:rPr>
        <w:t xml:space="preserve"> </w:t>
      </w:r>
    </w:p>
    <w:p w:rsidR="00E86AFA" w:rsidRPr="00EB0267" w:rsidRDefault="00E86AFA" w:rsidP="00EB0267">
      <w:pPr>
        <w:pStyle w:val="WW-Default"/>
        <w:rPr>
          <w:rFonts w:ascii="Arial" w:hAnsi="Arial" w:cs="Arial"/>
        </w:rPr>
      </w:pPr>
    </w:p>
    <w:p w:rsidR="00E86AFA" w:rsidRPr="00EB0267" w:rsidRDefault="00E86AFA" w:rsidP="00EB0267">
      <w:pPr>
        <w:pStyle w:val="WW-Default"/>
        <w:rPr>
          <w:rFonts w:ascii="Arial" w:hAnsi="Arial" w:cs="Arial"/>
        </w:rPr>
      </w:pPr>
      <w:r w:rsidRPr="00EB0267">
        <w:rPr>
          <w:rFonts w:ascii="Arial" w:hAnsi="Arial" w:cs="Arial"/>
          <w:b/>
        </w:rPr>
        <w:t xml:space="preserve">Report of: </w:t>
      </w:r>
      <w:r w:rsidRPr="00EB0267">
        <w:rPr>
          <w:rFonts w:ascii="Arial" w:hAnsi="Arial" w:cs="Arial"/>
          <w:b/>
        </w:rPr>
        <w:tab/>
      </w:r>
      <w:r w:rsidRPr="00EB0267">
        <w:rPr>
          <w:rFonts w:ascii="Arial" w:hAnsi="Arial" w:cs="Arial"/>
          <w:b/>
        </w:rPr>
        <w:tab/>
        <w:t xml:space="preserve">Head of Finance </w:t>
      </w:r>
    </w:p>
    <w:p w:rsidR="00E86AFA" w:rsidRPr="00EB0267" w:rsidRDefault="00E86AFA" w:rsidP="00EB0267">
      <w:pPr>
        <w:pStyle w:val="WW-Default"/>
        <w:rPr>
          <w:rFonts w:ascii="Arial" w:hAnsi="Arial" w:cs="Arial"/>
        </w:rPr>
      </w:pPr>
    </w:p>
    <w:p w:rsidR="00E86AFA" w:rsidRDefault="00E86AFA" w:rsidP="001B69E1">
      <w:pPr>
        <w:pStyle w:val="WW-Default"/>
        <w:ind w:left="2127" w:hanging="2127"/>
        <w:rPr>
          <w:rFonts w:ascii="Arial" w:hAnsi="Arial" w:cs="Arial"/>
          <w:b/>
        </w:rPr>
      </w:pPr>
      <w:r w:rsidRPr="00EB0267">
        <w:rPr>
          <w:rFonts w:ascii="Arial" w:hAnsi="Arial" w:cs="Arial"/>
          <w:b/>
        </w:rPr>
        <w:t xml:space="preserve">Title of Report: </w:t>
      </w:r>
      <w:r w:rsidRPr="00EB0267">
        <w:rPr>
          <w:rFonts w:ascii="Arial" w:hAnsi="Arial" w:cs="Arial"/>
          <w:b/>
        </w:rPr>
        <w:tab/>
        <w:t xml:space="preserve">Report of the Council’s Chief Finance Officer on the  </w:t>
      </w:r>
      <w:r w:rsidRPr="00EB0267">
        <w:rPr>
          <w:rFonts w:ascii="Arial" w:hAnsi="Arial" w:cs="Arial"/>
          <w:b/>
        </w:rPr>
        <w:tab/>
        <w:t>robustness of the 201</w:t>
      </w:r>
      <w:r w:rsidR="00F279DC" w:rsidRPr="00EB0267">
        <w:rPr>
          <w:rFonts w:ascii="Arial" w:hAnsi="Arial" w:cs="Arial"/>
          <w:b/>
        </w:rPr>
        <w:t>5</w:t>
      </w:r>
      <w:r w:rsidRPr="00EB0267">
        <w:rPr>
          <w:rFonts w:ascii="Arial" w:hAnsi="Arial" w:cs="Arial"/>
          <w:b/>
        </w:rPr>
        <w:t>/1</w:t>
      </w:r>
      <w:r w:rsidR="00F279DC" w:rsidRPr="00EB0267">
        <w:rPr>
          <w:rFonts w:ascii="Arial" w:hAnsi="Arial" w:cs="Arial"/>
          <w:b/>
        </w:rPr>
        <w:t>6</w:t>
      </w:r>
      <w:r w:rsidRPr="00EB0267">
        <w:rPr>
          <w:rFonts w:ascii="Arial" w:hAnsi="Arial" w:cs="Arial"/>
          <w:b/>
        </w:rPr>
        <w:t xml:space="preserve"> budget </w:t>
      </w:r>
    </w:p>
    <w:p w:rsidR="001B69E1" w:rsidRPr="00EB0267" w:rsidRDefault="001B69E1" w:rsidP="001B69E1">
      <w:pPr>
        <w:pStyle w:val="WW-Default"/>
        <w:ind w:left="2127" w:hanging="2127"/>
        <w:rPr>
          <w:rFonts w:ascii="Arial" w:hAnsi="Arial" w:cs="Arial"/>
        </w:rPr>
      </w:pPr>
    </w:p>
    <w:p w:rsidR="00632F53" w:rsidRDefault="00632F53" w:rsidP="00632F53">
      <w:pPr>
        <w:pStyle w:val="CM12"/>
        <w:pBdr>
          <w:top w:val="single" w:sz="2" w:space="1" w:color="000000"/>
          <w:left w:val="single" w:sz="2" w:space="4" w:color="000000"/>
          <w:bottom w:val="single" w:sz="2" w:space="1" w:color="000000"/>
          <w:right w:val="single" w:sz="2" w:space="4" w:color="000000"/>
        </w:pBdr>
        <w:rPr>
          <w:rFonts w:ascii="Arial" w:hAnsi="Arial" w:cs="Arial"/>
          <w:b/>
          <w:color w:val="000000"/>
          <w:u w:val="single"/>
        </w:rPr>
      </w:pPr>
    </w:p>
    <w:p w:rsidR="00E86AFA" w:rsidRPr="00EB0267" w:rsidRDefault="00E86AFA" w:rsidP="00EB0267">
      <w:pPr>
        <w:pStyle w:val="CM12"/>
        <w:pBdr>
          <w:top w:val="single" w:sz="2" w:space="1" w:color="000000"/>
          <w:left w:val="single" w:sz="2" w:space="4" w:color="000000"/>
          <w:bottom w:val="single" w:sz="2" w:space="1" w:color="000000"/>
          <w:right w:val="single" w:sz="2" w:space="4" w:color="000000"/>
        </w:pBdr>
        <w:spacing w:after="275" w:line="276" w:lineRule="atLeast"/>
        <w:rPr>
          <w:rFonts w:ascii="Arial" w:hAnsi="Arial" w:cs="Arial"/>
        </w:rPr>
      </w:pPr>
      <w:r w:rsidRPr="00EB0267">
        <w:rPr>
          <w:rFonts w:ascii="Arial" w:hAnsi="Arial" w:cs="Arial"/>
          <w:b/>
          <w:color w:val="000000"/>
          <w:u w:val="single"/>
        </w:rPr>
        <w:t xml:space="preserve">Summary and Recommendations </w:t>
      </w:r>
    </w:p>
    <w:p w:rsidR="00E86AFA" w:rsidRPr="00EB0267" w:rsidRDefault="00E86AFA" w:rsidP="00EB0267">
      <w:pPr>
        <w:pStyle w:val="CM12"/>
        <w:pBdr>
          <w:top w:val="single" w:sz="2" w:space="1" w:color="000000"/>
          <w:left w:val="single" w:sz="2" w:space="4" w:color="000000"/>
          <w:bottom w:val="single" w:sz="2" w:space="1" w:color="000000"/>
          <w:right w:val="single" w:sz="2" w:space="4" w:color="000000"/>
        </w:pBdr>
        <w:spacing w:after="275" w:line="276" w:lineRule="atLeast"/>
        <w:ind w:left="709" w:hanging="709"/>
        <w:rPr>
          <w:rFonts w:ascii="Arial" w:hAnsi="Arial" w:cs="Arial"/>
        </w:rPr>
      </w:pPr>
      <w:r w:rsidRPr="00EB0267">
        <w:rPr>
          <w:rFonts w:ascii="Arial" w:hAnsi="Arial" w:cs="Arial"/>
          <w:b/>
          <w:color w:val="000000"/>
        </w:rPr>
        <w:t>Purpose of report:</w:t>
      </w:r>
      <w:r w:rsidRPr="00EB0267">
        <w:rPr>
          <w:rFonts w:ascii="Arial" w:hAnsi="Arial" w:cs="Arial"/>
          <w:color w:val="000000"/>
        </w:rPr>
        <w:t xml:space="preserve"> </w:t>
      </w:r>
      <w:r w:rsidRPr="00EB0267">
        <w:rPr>
          <w:rFonts w:ascii="Arial" w:hAnsi="Arial" w:cs="Arial"/>
          <w:color w:val="000000"/>
        </w:rPr>
        <w:br/>
      </w:r>
      <w:r w:rsidRPr="00EB0267">
        <w:rPr>
          <w:rFonts w:ascii="Arial" w:hAnsi="Arial" w:cs="Arial"/>
        </w:rPr>
        <w:t>Under Section 25 of</w:t>
      </w:r>
      <w:r w:rsidR="006B0196" w:rsidRPr="00EB0267">
        <w:rPr>
          <w:rFonts w:ascii="Arial" w:hAnsi="Arial" w:cs="Arial"/>
        </w:rPr>
        <w:t> the</w:t>
      </w:r>
      <w:r w:rsidRPr="00EB0267">
        <w:rPr>
          <w:rFonts w:ascii="Arial" w:hAnsi="Arial" w:cs="Arial"/>
        </w:rPr>
        <w:t xml:space="preserve"> Local Government Act 2003 there is a requirement for the Council’s Chief Financial Officer to report to Council on: </w:t>
      </w:r>
      <w:r w:rsidRPr="00EB0267">
        <w:rPr>
          <w:rFonts w:ascii="Arial" w:hAnsi="Arial" w:cs="Arial"/>
        </w:rPr>
        <w:br/>
      </w:r>
      <w:r w:rsidRPr="00EB0267">
        <w:rPr>
          <w:rFonts w:ascii="Arial" w:hAnsi="Arial" w:cs="Arial"/>
        </w:rPr>
        <w:br/>
        <w:t xml:space="preserve">a) </w:t>
      </w:r>
      <w:r w:rsidRPr="00EB0267">
        <w:rPr>
          <w:rFonts w:ascii="Arial" w:hAnsi="Arial" w:cs="Arial"/>
        </w:rPr>
        <w:tab/>
        <w:t>the robustness of</w:t>
      </w:r>
      <w:r w:rsidR="00CA4419" w:rsidRPr="00EB0267">
        <w:rPr>
          <w:rFonts w:ascii="Arial" w:hAnsi="Arial" w:cs="Arial"/>
        </w:rPr>
        <w:t> the</w:t>
      </w:r>
      <w:r w:rsidRPr="00EB0267">
        <w:rPr>
          <w:rFonts w:ascii="Arial" w:hAnsi="Arial" w:cs="Arial"/>
        </w:rPr>
        <w:t xml:space="preserve"> estimates made for the purposes of the   </w:t>
      </w:r>
      <w:r w:rsidR="00EC488A" w:rsidRPr="00EB0267">
        <w:rPr>
          <w:rFonts w:ascii="Arial" w:hAnsi="Arial" w:cs="Arial"/>
        </w:rPr>
        <w:t xml:space="preserve">   </w:t>
      </w:r>
      <w:r w:rsidRPr="00EB0267">
        <w:rPr>
          <w:rFonts w:ascii="Arial" w:hAnsi="Arial" w:cs="Arial"/>
        </w:rPr>
        <w:t>calculations of the budget</w:t>
      </w:r>
      <w:r w:rsidR="006B0196" w:rsidRPr="00EB0267">
        <w:rPr>
          <w:rFonts w:ascii="Arial" w:hAnsi="Arial" w:cs="Arial"/>
        </w:rPr>
        <w:t>;</w:t>
      </w:r>
      <w:r w:rsidRPr="00EB0267">
        <w:rPr>
          <w:rFonts w:ascii="Arial" w:hAnsi="Arial" w:cs="Arial"/>
        </w:rPr>
        <w:t xml:space="preserve"> and </w:t>
      </w:r>
      <w:r w:rsidRPr="00EB0267">
        <w:rPr>
          <w:rFonts w:ascii="Arial" w:hAnsi="Arial" w:cs="Arial"/>
        </w:rPr>
        <w:br/>
      </w:r>
      <w:r w:rsidRPr="00EB0267">
        <w:rPr>
          <w:rFonts w:ascii="Arial" w:hAnsi="Arial" w:cs="Arial"/>
        </w:rPr>
        <w:br/>
      </w:r>
      <w:r w:rsidRPr="00EB0267">
        <w:rPr>
          <w:rFonts w:ascii="Arial" w:hAnsi="Arial" w:cs="Arial"/>
          <w:color w:val="000000"/>
        </w:rPr>
        <w:t xml:space="preserve">b) </w:t>
      </w:r>
      <w:r w:rsidRPr="00EB0267">
        <w:rPr>
          <w:rFonts w:ascii="Arial" w:hAnsi="Arial" w:cs="Arial"/>
          <w:color w:val="000000"/>
        </w:rPr>
        <w:tab/>
        <w:t xml:space="preserve">the adequacy of the proposed financial reserves. </w:t>
      </w:r>
    </w:p>
    <w:p w:rsidR="00E86AFA" w:rsidRPr="00EB0267" w:rsidRDefault="00E86AFA" w:rsidP="00EB0267">
      <w:pPr>
        <w:pStyle w:val="CM12"/>
        <w:pBdr>
          <w:top w:val="single" w:sz="2" w:space="1" w:color="000000"/>
          <w:left w:val="single" w:sz="2" w:space="4" w:color="000000"/>
          <w:bottom w:val="single" w:sz="2" w:space="1" w:color="000000"/>
          <w:right w:val="single" w:sz="2" w:space="4" w:color="000000"/>
        </w:pBdr>
        <w:spacing w:after="275" w:line="276" w:lineRule="atLeast"/>
        <w:ind w:left="709" w:hanging="709"/>
        <w:rPr>
          <w:rFonts w:ascii="Arial" w:hAnsi="Arial" w:cs="Arial"/>
        </w:rPr>
      </w:pPr>
      <w:r w:rsidRPr="00EB0267">
        <w:rPr>
          <w:rFonts w:ascii="Arial" w:hAnsi="Arial" w:cs="Arial"/>
          <w:b/>
          <w:color w:val="000000"/>
        </w:rPr>
        <w:t xml:space="preserve"> </w:t>
      </w:r>
      <w:r w:rsidRPr="00EB0267">
        <w:rPr>
          <w:rFonts w:ascii="Arial" w:hAnsi="Arial" w:cs="Arial"/>
          <w:b/>
          <w:color w:val="000000"/>
        </w:rPr>
        <w:tab/>
      </w:r>
      <w:r w:rsidRPr="00EB0267">
        <w:rPr>
          <w:rFonts w:ascii="Arial" w:hAnsi="Arial" w:cs="Arial"/>
          <w:color w:val="000000"/>
        </w:rPr>
        <w:t>Council in considering its Budget should have regard to this advice.</w:t>
      </w:r>
      <w:r w:rsidRPr="00EB0267">
        <w:rPr>
          <w:rFonts w:ascii="Arial" w:hAnsi="Arial" w:cs="Arial"/>
          <w:color w:val="000000"/>
        </w:rPr>
        <w:br/>
      </w:r>
    </w:p>
    <w:p w:rsidR="00632F53" w:rsidRDefault="00E86AFA" w:rsidP="00632F53">
      <w:pPr>
        <w:pStyle w:val="WW-Default"/>
        <w:pBdr>
          <w:top w:val="single" w:sz="2" w:space="1" w:color="000000"/>
          <w:left w:val="single" w:sz="2" w:space="4" w:color="000000"/>
          <w:bottom w:val="single" w:sz="2" w:space="1" w:color="000000"/>
          <w:right w:val="single" w:sz="2" w:space="4" w:color="000000"/>
        </w:pBdr>
        <w:spacing w:line="276" w:lineRule="atLeast"/>
        <w:ind w:left="2160" w:hanging="2160"/>
        <w:rPr>
          <w:rFonts w:ascii="Arial" w:hAnsi="Arial" w:cs="Arial"/>
        </w:rPr>
      </w:pPr>
      <w:r w:rsidRPr="00EB0267">
        <w:rPr>
          <w:rFonts w:ascii="Arial" w:hAnsi="Arial" w:cs="Arial"/>
          <w:b/>
        </w:rPr>
        <w:t>Recommendation:</w:t>
      </w:r>
      <w:r w:rsidRPr="00EB0267">
        <w:rPr>
          <w:rFonts w:ascii="Arial" w:hAnsi="Arial" w:cs="Arial"/>
        </w:rPr>
        <w:t xml:space="preserve"> That Council notes this</w:t>
      </w:r>
      <w:r w:rsidR="00620B99" w:rsidRPr="00EB0267">
        <w:rPr>
          <w:rFonts w:ascii="Arial" w:hAnsi="Arial" w:cs="Arial"/>
        </w:rPr>
        <w:t xml:space="preserve"> </w:t>
      </w:r>
      <w:r w:rsidRPr="00EB0267">
        <w:rPr>
          <w:rFonts w:ascii="Arial" w:hAnsi="Arial" w:cs="Arial"/>
        </w:rPr>
        <w:t>report in setting its budget for 201</w:t>
      </w:r>
      <w:r w:rsidR="00F279DC" w:rsidRPr="00EB0267">
        <w:rPr>
          <w:rFonts w:ascii="Arial" w:hAnsi="Arial" w:cs="Arial"/>
        </w:rPr>
        <w:t>5</w:t>
      </w:r>
      <w:r w:rsidRPr="00EB0267">
        <w:rPr>
          <w:rFonts w:ascii="Arial" w:hAnsi="Arial" w:cs="Arial"/>
        </w:rPr>
        <w:t>/1</w:t>
      </w:r>
      <w:r w:rsidR="00F279DC" w:rsidRPr="00EB0267">
        <w:rPr>
          <w:rFonts w:ascii="Arial" w:hAnsi="Arial" w:cs="Arial"/>
        </w:rPr>
        <w:t>6</w:t>
      </w:r>
      <w:r w:rsidRPr="00EB0267">
        <w:rPr>
          <w:rFonts w:ascii="Arial" w:hAnsi="Arial" w:cs="Arial"/>
        </w:rPr>
        <w:t xml:space="preserve"> and the indicative budgets for 201</w:t>
      </w:r>
      <w:r w:rsidR="00F279DC" w:rsidRPr="00EB0267">
        <w:rPr>
          <w:rFonts w:ascii="Arial" w:hAnsi="Arial" w:cs="Arial"/>
        </w:rPr>
        <w:t>6</w:t>
      </w:r>
      <w:r w:rsidRPr="00EB0267">
        <w:rPr>
          <w:rFonts w:ascii="Arial" w:hAnsi="Arial" w:cs="Arial"/>
        </w:rPr>
        <w:t>/1</w:t>
      </w:r>
      <w:r w:rsidR="00F279DC" w:rsidRPr="00EB0267">
        <w:rPr>
          <w:rFonts w:ascii="Arial" w:hAnsi="Arial" w:cs="Arial"/>
        </w:rPr>
        <w:t>7</w:t>
      </w:r>
      <w:r w:rsidRPr="00EB0267">
        <w:rPr>
          <w:rFonts w:ascii="Arial" w:hAnsi="Arial" w:cs="Arial"/>
        </w:rPr>
        <w:t xml:space="preserve"> – 201</w:t>
      </w:r>
      <w:r w:rsidR="00F279DC" w:rsidRPr="00EB0267">
        <w:rPr>
          <w:rFonts w:ascii="Arial" w:hAnsi="Arial" w:cs="Arial"/>
        </w:rPr>
        <w:t>8</w:t>
      </w:r>
      <w:r w:rsidRPr="00EB0267">
        <w:rPr>
          <w:rFonts w:ascii="Arial" w:hAnsi="Arial" w:cs="Arial"/>
        </w:rPr>
        <w:t>/1</w:t>
      </w:r>
      <w:r w:rsidR="00F279DC" w:rsidRPr="00EB0267">
        <w:rPr>
          <w:rFonts w:ascii="Arial" w:hAnsi="Arial" w:cs="Arial"/>
        </w:rPr>
        <w:t>9</w:t>
      </w:r>
    </w:p>
    <w:p w:rsidR="00E86AFA" w:rsidRPr="00EB0267" w:rsidRDefault="00E86AFA" w:rsidP="00632F53">
      <w:pPr>
        <w:pStyle w:val="WW-Default"/>
        <w:pBdr>
          <w:top w:val="single" w:sz="2" w:space="1" w:color="000000"/>
          <w:left w:val="single" w:sz="2" w:space="4" w:color="000000"/>
          <w:bottom w:val="single" w:sz="2" w:space="1" w:color="000000"/>
          <w:right w:val="single" w:sz="2" w:space="4" w:color="000000"/>
        </w:pBdr>
        <w:spacing w:line="276" w:lineRule="atLeast"/>
        <w:ind w:left="2160" w:hanging="2160"/>
        <w:rPr>
          <w:rFonts w:ascii="Arial" w:hAnsi="Arial" w:cs="Arial"/>
        </w:rPr>
      </w:pPr>
      <w:r w:rsidRPr="00EB0267">
        <w:rPr>
          <w:rFonts w:ascii="Arial" w:hAnsi="Arial" w:cs="Arial"/>
        </w:rPr>
        <w:t xml:space="preserve">. </w:t>
      </w:r>
    </w:p>
    <w:p w:rsidR="00632F53" w:rsidRDefault="00632F53" w:rsidP="00632F53">
      <w:pPr>
        <w:pStyle w:val="CM12"/>
        <w:spacing w:line="276" w:lineRule="atLeast"/>
        <w:rPr>
          <w:rFonts w:ascii="Arial" w:hAnsi="Arial" w:cs="Arial"/>
          <w:b/>
          <w:color w:val="000000"/>
        </w:rPr>
      </w:pPr>
    </w:p>
    <w:p w:rsidR="00D27A90" w:rsidRPr="00EB0267" w:rsidRDefault="00D27A90" w:rsidP="00632F53">
      <w:pPr>
        <w:pStyle w:val="CM12"/>
        <w:spacing w:line="276" w:lineRule="atLeast"/>
        <w:rPr>
          <w:rFonts w:ascii="Arial" w:hAnsi="Arial" w:cs="Arial"/>
          <w:b/>
          <w:color w:val="000000"/>
        </w:rPr>
      </w:pPr>
      <w:r w:rsidRPr="00EB0267">
        <w:rPr>
          <w:rFonts w:ascii="Arial" w:hAnsi="Arial" w:cs="Arial"/>
          <w:b/>
          <w:color w:val="000000"/>
        </w:rPr>
        <w:t xml:space="preserve">Appendix </w:t>
      </w:r>
      <w:proofErr w:type="gramStart"/>
      <w:r w:rsidRPr="00EB0267">
        <w:rPr>
          <w:rFonts w:ascii="Arial" w:hAnsi="Arial" w:cs="Arial"/>
          <w:b/>
          <w:color w:val="000000"/>
        </w:rPr>
        <w:t>A :</w:t>
      </w:r>
      <w:proofErr w:type="gramEnd"/>
      <w:r w:rsidRPr="00EB0267">
        <w:rPr>
          <w:rFonts w:ascii="Arial" w:hAnsi="Arial" w:cs="Arial"/>
          <w:color w:val="000000"/>
        </w:rPr>
        <w:t xml:space="preserve"> Statement of Reserves and Balances</w:t>
      </w:r>
    </w:p>
    <w:p w:rsidR="00E86AFA" w:rsidRPr="00EB0267" w:rsidRDefault="00E86AFA" w:rsidP="00EB0267">
      <w:pPr>
        <w:pStyle w:val="CM12"/>
        <w:spacing w:after="275" w:line="276" w:lineRule="atLeast"/>
        <w:rPr>
          <w:rFonts w:ascii="Arial" w:hAnsi="Arial" w:cs="Arial"/>
        </w:rPr>
      </w:pPr>
      <w:proofErr w:type="gramStart"/>
      <w:r w:rsidRPr="00EB0267">
        <w:rPr>
          <w:rFonts w:ascii="Arial" w:hAnsi="Arial" w:cs="Arial"/>
          <w:b/>
          <w:color w:val="000000"/>
        </w:rPr>
        <w:t>Robustness of the Budget.</w:t>
      </w:r>
      <w:proofErr w:type="gramEnd"/>
      <w:r w:rsidRPr="00EB0267">
        <w:rPr>
          <w:rFonts w:ascii="Arial" w:hAnsi="Arial" w:cs="Arial"/>
          <w:b/>
          <w:color w:val="000000"/>
        </w:rPr>
        <w:t xml:space="preserve"> </w:t>
      </w:r>
    </w:p>
    <w:p w:rsidR="00E86AFA" w:rsidRPr="00EB0267" w:rsidRDefault="00E86AFA" w:rsidP="00EB0267">
      <w:pPr>
        <w:pStyle w:val="WW-Default"/>
        <w:rPr>
          <w:rFonts w:ascii="Arial" w:hAnsi="Arial" w:cs="Arial"/>
        </w:rPr>
      </w:pPr>
      <w:r w:rsidRPr="00EB0267">
        <w:rPr>
          <w:rFonts w:ascii="Arial" w:hAnsi="Arial" w:cs="Arial"/>
          <w:b/>
          <w:u w:val="single"/>
        </w:rPr>
        <w:t>Economic Outlook</w:t>
      </w:r>
    </w:p>
    <w:p w:rsidR="00E86AFA" w:rsidRPr="00EB0267" w:rsidRDefault="00E86AFA" w:rsidP="00EB0267">
      <w:pPr>
        <w:pStyle w:val="WW-Default"/>
        <w:rPr>
          <w:rFonts w:ascii="Arial" w:hAnsi="Arial" w:cs="Arial"/>
        </w:rPr>
      </w:pPr>
    </w:p>
    <w:p w:rsidR="00896F9D" w:rsidRPr="00EB0267" w:rsidRDefault="0060410B" w:rsidP="00EB0267">
      <w:pPr>
        <w:pStyle w:val="NormalWeb"/>
        <w:ind w:left="567" w:hanging="567"/>
        <w:rPr>
          <w:rFonts w:ascii="Arial" w:eastAsia="Arial Unicode MS" w:hAnsi="Arial" w:cs="Arial"/>
          <w:lang w:eastAsia="en-US"/>
        </w:rPr>
      </w:pPr>
      <w:r w:rsidRPr="00EB0267">
        <w:rPr>
          <w:rFonts w:ascii="Arial" w:hAnsi="Arial" w:cs="Arial"/>
        </w:rPr>
        <w:t>1</w:t>
      </w:r>
      <w:r w:rsidR="00E86AFA" w:rsidRPr="00EB0267">
        <w:rPr>
          <w:rFonts w:ascii="Arial" w:hAnsi="Arial" w:cs="Arial"/>
        </w:rPr>
        <w:t xml:space="preserve"> </w:t>
      </w:r>
      <w:r w:rsidR="00E86AFA" w:rsidRPr="00EB0267">
        <w:rPr>
          <w:rFonts w:ascii="Arial" w:hAnsi="Arial" w:cs="Arial"/>
        </w:rPr>
        <w:tab/>
      </w:r>
      <w:r w:rsidR="00896F9D" w:rsidRPr="00EB0267">
        <w:rPr>
          <w:rFonts w:ascii="Arial" w:eastAsia="Arial Unicode MS" w:hAnsi="Arial" w:cs="Arial"/>
          <w:lang w:eastAsia="en-US"/>
        </w:rPr>
        <w:t>The Chancellor delivered his Autumn Statement on 3rd December and the National picture still appears difficult</w:t>
      </w:r>
      <w:r w:rsidR="00900399" w:rsidRPr="00EB0267">
        <w:rPr>
          <w:rFonts w:ascii="Arial" w:eastAsia="Arial Unicode MS" w:hAnsi="Arial" w:cs="Arial"/>
          <w:lang w:eastAsia="en-US"/>
        </w:rPr>
        <w:t>.  T</w:t>
      </w:r>
      <w:r w:rsidR="00896F9D" w:rsidRPr="00EB0267">
        <w:rPr>
          <w:rFonts w:ascii="Arial" w:eastAsia="Arial Unicode MS" w:hAnsi="Arial" w:cs="Arial"/>
          <w:lang w:eastAsia="en-US"/>
        </w:rPr>
        <w:t xml:space="preserve">he deficit-reduction target </w:t>
      </w:r>
      <w:r w:rsidR="00900399" w:rsidRPr="00EB0267">
        <w:rPr>
          <w:rFonts w:ascii="Arial" w:eastAsia="Arial Unicode MS" w:hAnsi="Arial" w:cs="Arial"/>
          <w:lang w:eastAsia="en-US"/>
        </w:rPr>
        <w:t>has been missed</w:t>
      </w:r>
      <w:r w:rsidR="00896F9D" w:rsidRPr="00EB0267">
        <w:rPr>
          <w:rFonts w:ascii="Arial" w:eastAsia="Arial Unicode MS" w:hAnsi="Arial" w:cs="Arial"/>
          <w:lang w:eastAsia="en-US"/>
        </w:rPr>
        <w:t xml:space="preserve"> according to the latest figures from the Office for Budget Responsibility</w:t>
      </w:r>
      <w:r w:rsidR="00A71705" w:rsidRPr="00EB0267">
        <w:rPr>
          <w:rFonts w:ascii="Arial" w:eastAsia="Arial Unicode MS" w:hAnsi="Arial" w:cs="Arial"/>
          <w:lang w:eastAsia="en-US"/>
        </w:rPr>
        <w:t xml:space="preserve"> (OBR)</w:t>
      </w:r>
      <w:r w:rsidR="00896F9D" w:rsidRPr="00EB0267">
        <w:rPr>
          <w:rFonts w:ascii="Arial" w:eastAsia="Arial Unicode MS" w:hAnsi="Arial" w:cs="Arial"/>
          <w:lang w:eastAsia="en-US"/>
        </w:rPr>
        <w:t>. Borrowing is set to fall</w:t>
      </w:r>
      <w:r w:rsidR="00256D51" w:rsidRPr="00EB0267">
        <w:rPr>
          <w:rFonts w:ascii="Arial" w:eastAsia="Arial Unicode MS" w:hAnsi="Arial" w:cs="Arial"/>
          <w:lang w:eastAsia="en-US"/>
        </w:rPr>
        <w:t>, but only</w:t>
      </w:r>
      <w:r w:rsidR="00896F9D" w:rsidRPr="00EB0267">
        <w:rPr>
          <w:rFonts w:ascii="Arial" w:eastAsia="Arial Unicode MS" w:hAnsi="Arial" w:cs="Arial"/>
          <w:lang w:eastAsia="en-US"/>
        </w:rPr>
        <w:t xml:space="preserve"> after rising </w:t>
      </w:r>
      <w:r w:rsidR="00C03EBD" w:rsidRPr="00EB0267">
        <w:rPr>
          <w:rFonts w:ascii="Arial" w:eastAsia="Arial Unicode MS" w:hAnsi="Arial" w:cs="Arial"/>
          <w:lang w:eastAsia="en-US"/>
        </w:rPr>
        <w:t xml:space="preserve">by @ £5 bn more </w:t>
      </w:r>
      <w:r w:rsidR="00896F9D" w:rsidRPr="00EB0267">
        <w:rPr>
          <w:rFonts w:ascii="Arial" w:eastAsia="Arial Unicode MS" w:hAnsi="Arial" w:cs="Arial"/>
          <w:lang w:eastAsia="en-US"/>
        </w:rPr>
        <w:t xml:space="preserve">in the first seven months of the fiscal year </w:t>
      </w:r>
      <w:r w:rsidR="00C03EBD" w:rsidRPr="00EB0267">
        <w:rPr>
          <w:rFonts w:ascii="Arial" w:eastAsia="Arial Unicode MS" w:hAnsi="Arial" w:cs="Arial"/>
          <w:lang w:eastAsia="en-US"/>
        </w:rPr>
        <w:t xml:space="preserve">than was projected in March 2014, </w:t>
      </w:r>
      <w:r w:rsidR="00127C79" w:rsidRPr="00EB0267">
        <w:rPr>
          <w:rFonts w:ascii="Arial" w:eastAsia="Arial Unicode MS" w:hAnsi="Arial" w:cs="Arial"/>
          <w:lang w:eastAsia="en-US"/>
        </w:rPr>
        <w:t>hence</w:t>
      </w:r>
      <w:r w:rsidR="00896F9D" w:rsidRPr="00EB0267">
        <w:rPr>
          <w:rFonts w:ascii="Arial" w:eastAsia="Arial Unicode MS" w:hAnsi="Arial" w:cs="Arial"/>
          <w:lang w:eastAsia="en-US"/>
        </w:rPr>
        <w:t xml:space="preserve"> the deficit will fall to £91.3 bn from £97.5 bn last year.</w:t>
      </w:r>
    </w:p>
    <w:p w:rsidR="00896F9D" w:rsidRPr="00EB0267" w:rsidRDefault="00D27A90" w:rsidP="00EB0267">
      <w:pPr>
        <w:spacing w:before="100" w:beforeAutospacing="1" w:after="100" w:afterAutospacing="1" w:line="240" w:lineRule="auto"/>
        <w:ind w:left="567" w:hanging="567"/>
        <w:rPr>
          <w:rFonts w:ascii="Arial" w:eastAsia="Arial Unicode MS" w:hAnsi="Arial" w:cs="Arial"/>
          <w:sz w:val="24"/>
          <w:szCs w:val="24"/>
          <w:lang w:eastAsia="en-US"/>
        </w:rPr>
      </w:pPr>
      <w:r w:rsidRPr="00EB0267">
        <w:rPr>
          <w:rFonts w:ascii="Arial" w:eastAsia="Arial Unicode MS" w:hAnsi="Arial" w:cs="Arial"/>
          <w:sz w:val="24"/>
          <w:szCs w:val="24"/>
          <w:lang w:eastAsia="en-US"/>
        </w:rPr>
        <w:t>2</w:t>
      </w:r>
      <w:r w:rsidR="00896F9D" w:rsidRPr="00EB0267">
        <w:rPr>
          <w:rFonts w:ascii="Arial" w:eastAsia="Arial Unicode MS" w:hAnsi="Arial" w:cs="Arial"/>
          <w:sz w:val="24"/>
          <w:szCs w:val="24"/>
          <w:lang w:eastAsia="en-US"/>
        </w:rPr>
        <w:tab/>
      </w:r>
      <w:r w:rsidR="00C03EBD" w:rsidRPr="00EB0267">
        <w:rPr>
          <w:rFonts w:ascii="Arial" w:eastAsia="Arial Unicode MS" w:hAnsi="Arial" w:cs="Arial"/>
          <w:sz w:val="24"/>
          <w:szCs w:val="24"/>
          <w:lang w:eastAsia="en-US"/>
        </w:rPr>
        <w:t>W</w:t>
      </w:r>
      <w:r w:rsidR="00896F9D" w:rsidRPr="00EB0267">
        <w:rPr>
          <w:rFonts w:ascii="Arial" w:eastAsia="Arial Unicode MS" w:hAnsi="Arial" w:cs="Arial"/>
          <w:sz w:val="24"/>
          <w:szCs w:val="24"/>
          <w:lang w:eastAsia="en-US"/>
        </w:rPr>
        <w:t xml:space="preserve">hen the Chancellor presented his emergency budget in June 2010, borrowing this year was expected to be £37 bn.  Whilst the deficit has been coming down the Chancellor has fallen far behind his original plans. </w:t>
      </w:r>
    </w:p>
    <w:p w:rsidR="00896F9D" w:rsidRPr="00EB0267" w:rsidRDefault="00D27A90" w:rsidP="00EB0267">
      <w:pPr>
        <w:spacing w:before="100" w:beforeAutospacing="1" w:after="100" w:afterAutospacing="1" w:line="240" w:lineRule="auto"/>
        <w:ind w:left="567" w:hanging="567"/>
        <w:rPr>
          <w:rFonts w:ascii="Arial" w:eastAsia="Arial Unicode MS" w:hAnsi="Arial" w:cs="Arial"/>
          <w:sz w:val="24"/>
          <w:szCs w:val="24"/>
          <w:lang w:eastAsia="en-US"/>
        </w:rPr>
      </w:pPr>
      <w:r w:rsidRPr="00EB0267">
        <w:rPr>
          <w:rFonts w:ascii="Arial" w:eastAsia="Arial Unicode MS" w:hAnsi="Arial" w:cs="Arial"/>
          <w:sz w:val="24"/>
          <w:szCs w:val="24"/>
          <w:lang w:eastAsia="en-US"/>
        </w:rPr>
        <w:t>3</w:t>
      </w:r>
      <w:r w:rsidR="00896F9D" w:rsidRPr="00EB0267">
        <w:rPr>
          <w:rFonts w:ascii="Arial" w:eastAsia="Arial Unicode MS" w:hAnsi="Arial" w:cs="Arial"/>
          <w:sz w:val="24"/>
          <w:szCs w:val="24"/>
          <w:lang w:eastAsia="en-US"/>
        </w:rPr>
        <w:tab/>
        <w:t>With tax receipts forecast to be £23bn lower by 2017-18 than previously thought the Chancellor’s latest forecast that Britain w</w:t>
      </w:r>
      <w:r w:rsidR="00127C79" w:rsidRPr="00EB0267">
        <w:rPr>
          <w:rFonts w:ascii="Arial" w:eastAsia="Arial Unicode MS" w:hAnsi="Arial" w:cs="Arial"/>
          <w:sz w:val="24"/>
          <w:szCs w:val="24"/>
          <w:lang w:eastAsia="en-US"/>
        </w:rPr>
        <w:t>ill</w:t>
      </w:r>
      <w:r w:rsidR="00896F9D" w:rsidRPr="00EB0267">
        <w:rPr>
          <w:rFonts w:ascii="Arial" w:eastAsia="Arial Unicode MS" w:hAnsi="Arial" w:cs="Arial"/>
          <w:sz w:val="24"/>
          <w:szCs w:val="24"/>
          <w:lang w:eastAsia="en-US"/>
        </w:rPr>
        <w:t xml:space="preserve"> be back in surplus by 2018-19 w</w:t>
      </w:r>
      <w:r w:rsidR="00127C79" w:rsidRPr="00EB0267">
        <w:rPr>
          <w:rFonts w:ascii="Arial" w:eastAsia="Arial Unicode MS" w:hAnsi="Arial" w:cs="Arial"/>
          <w:sz w:val="24"/>
          <w:szCs w:val="24"/>
          <w:lang w:eastAsia="en-US"/>
        </w:rPr>
        <w:t>ill</w:t>
      </w:r>
      <w:r w:rsidR="00896F9D" w:rsidRPr="00EB0267">
        <w:rPr>
          <w:rFonts w:ascii="Arial" w:eastAsia="Arial Unicode MS" w:hAnsi="Arial" w:cs="Arial"/>
          <w:sz w:val="24"/>
          <w:szCs w:val="24"/>
          <w:lang w:eastAsia="en-US"/>
        </w:rPr>
        <w:t xml:space="preserve"> only be delivered through ‘very substantial savings in public spending’ with </w:t>
      </w:r>
      <w:r w:rsidR="00342AAA" w:rsidRPr="00EB0267">
        <w:rPr>
          <w:rFonts w:ascii="Arial" w:eastAsia="Arial Unicode MS" w:hAnsi="Arial" w:cs="Arial"/>
          <w:sz w:val="24"/>
          <w:szCs w:val="24"/>
          <w:lang w:eastAsia="en-US"/>
        </w:rPr>
        <w:t xml:space="preserve">future </w:t>
      </w:r>
      <w:r w:rsidR="00896F9D" w:rsidRPr="00EB0267">
        <w:rPr>
          <w:rFonts w:ascii="Arial" w:eastAsia="Arial Unicode MS" w:hAnsi="Arial" w:cs="Arial"/>
          <w:sz w:val="24"/>
          <w:szCs w:val="24"/>
          <w:lang w:eastAsia="en-US"/>
        </w:rPr>
        <w:t xml:space="preserve">cuts in local government funding estimated by the LGA to be as much as 40%. </w:t>
      </w:r>
    </w:p>
    <w:p w:rsidR="00896F9D" w:rsidRPr="00EB0267" w:rsidRDefault="00D27A90" w:rsidP="00EB0267">
      <w:pPr>
        <w:spacing w:before="100" w:beforeAutospacing="1" w:after="100" w:afterAutospacing="1" w:line="240" w:lineRule="auto"/>
        <w:ind w:left="567" w:hanging="567"/>
        <w:rPr>
          <w:rFonts w:ascii="Arial" w:eastAsia="Arial Unicode MS" w:hAnsi="Arial" w:cs="Arial"/>
          <w:sz w:val="24"/>
          <w:szCs w:val="24"/>
          <w:lang w:eastAsia="en-US"/>
        </w:rPr>
      </w:pPr>
      <w:r w:rsidRPr="00EB0267">
        <w:rPr>
          <w:rFonts w:ascii="Arial" w:eastAsia="Arial Unicode MS" w:hAnsi="Arial" w:cs="Arial"/>
          <w:sz w:val="24"/>
          <w:szCs w:val="24"/>
          <w:lang w:val="en"/>
        </w:rPr>
        <w:lastRenderedPageBreak/>
        <w:t>4</w:t>
      </w:r>
      <w:r w:rsidR="00896F9D" w:rsidRPr="00EB0267">
        <w:rPr>
          <w:rFonts w:ascii="Arial" w:eastAsia="Arial Unicode MS" w:hAnsi="Arial" w:cs="Arial"/>
          <w:sz w:val="24"/>
          <w:szCs w:val="24"/>
          <w:lang w:val="en"/>
        </w:rPr>
        <w:tab/>
        <w:t>Recent briefings to officers have indicated that government grant (“Revenue Support Grant”) will disappear by 2018-19 and could ‘go negative’ as the Government seeks to redistribute resources across the country. As a result</w:t>
      </w:r>
      <w:r w:rsidR="00342AAA" w:rsidRPr="00EB0267">
        <w:rPr>
          <w:rFonts w:ascii="Arial" w:eastAsia="Arial Unicode MS" w:hAnsi="Arial" w:cs="Arial"/>
          <w:sz w:val="24"/>
          <w:szCs w:val="24"/>
          <w:lang w:val="en"/>
        </w:rPr>
        <w:t>;</w:t>
      </w:r>
      <w:r w:rsidR="00896F9D" w:rsidRPr="00EB0267">
        <w:rPr>
          <w:rFonts w:ascii="Arial" w:eastAsia="Arial Unicode MS" w:hAnsi="Arial" w:cs="Arial"/>
          <w:sz w:val="24"/>
          <w:szCs w:val="24"/>
          <w:lang w:val="en"/>
        </w:rPr>
        <w:t xml:space="preserve"> revisions have been made in the Council</w:t>
      </w:r>
      <w:r w:rsidR="00342AAA" w:rsidRPr="00EB0267">
        <w:rPr>
          <w:rFonts w:ascii="Arial" w:eastAsia="Arial Unicode MS" w:hAnsi="Arial" w:cs="Arial"/>
          <w:sz w:val="24"/>
          <w:szCs w:val="24"/>
          <w:lang w:val="en"/>
        </w:rPr>
        <w:t>’</w:t>
      </w:r>
      <w:r w:rsidR="00896F9D" w:rsidRPr="00EB0267">
        <w:rPr>
          <w:rFonts w:ascii="Arial" w:eastAsia="Arial Unicode MS" w:hAnsi="Arial" w:cs="Arial"/>
          <w:sz w:val="24"/>
          <w:szCs w:val="24"/>
          <w:lang w:val="en"/>
        </w:rPr>
        <w:t>s Medium Term Financial Plan to reflect these latest indications.</w:t>
      </w:r>
    </w:p>
    <w:p w:rsidR="00E86AFA" w:rsidRDefault="00E86AFA" w:rsidP="00EB0267">
      <w:pPr>
        <w:pStyle w:val="WW-Default"/>
        <w:ind w:left="567" w:hanging="567"/>
        <w:rPr>
          <w:rFonts w:ascii="Arial" w:hAnsi="Arial" w:cs="Arial"/>
          <w:b/>
        </w:rPr>
      </w:pPr>
      <w:r w:rsidRPr="00EB0267">
        <w:rPr>
          <w:rFonts w:ascii="Arial" w:hAnsi="Arial" w:cs="Arial"/>
          <w:b/>
        </w:rPr>
        <w:t>Preparation of the Medium Term Financial Plan</w:t>
      </w:r>
    </w:p>
    <w:p w:rsidR="001B69E1" w:rsidRPr="00EB0267" w:rsidRDefault="001B69E1" w:rsidP="00EB0267">
      <w:pPr>
        <w:pStyle w:val="WW-Default"/>
        <w:ind w:left="567" w:hanging="567"/>
        <w:rPr>
          <w:rFonts w:ascii="Arial" w:hAnsi="Arial" w:cs="Arial"/>
        </w:rPr>
      </w:pPr>
    </w:p>
    <w:p w:rsidR="00E86AFA" w:rsidRPr="00EB0267" w:rsidRDefault="00E86AFA" w:rsidP="00EB0267">
      <w:pPr>
        <w:pStyle w:val="WW-Default"/>
        <w:ind w:left="567" w:hanging="567"/>
        <w:rPr>
          <w:rFonts w:ascii="Arial" w:hAnsi="Arial" w:cs="Arial"/>
        </w:rPr>
      </w:pPr>
      <w:r w:rsidRPr="00EB0267">
        <w:rPr>
          <w:rFonts w:ascii="Arial" w:hAnsi="Arial" w:cs="Arial"/>
        </w:rPr>
        <w:t xml:space="preserve">5. </w:t>
      </w:r>
      <w:r w:rsidRPr="00EB0267">
        <w:rPr>
          <w:rFonts w:ascii="Arial" w:hAnsi="Arial" w:cs="Arial"/>
        </w:rPr>
        <w:tab/>
        <w:t>The Council has undertaken a pr</w:t>
      </w:r>
      <w:r w:rsidR="00896F9D" w:rsidRPr="00EB0267">
        <w:rPr>
          <w:rFonts w:ascii="Arial" w:hAnsi="Arial" w:cs="Arial"/>
        </w:rPr>
        <w:t xml:space="preserve">udent and robust </w:t>
      </w:r>
      <w:r w:rsidR="00D27A90" w:rsidRPr="00EB0267">
        <w:rPr>
          <w:rFonts w:ascii="Arial" w:hAnsi="Arial" w:cs="Arial"/>
        </w:rPr>
        <w:t>approach</w:t>
      </w:r>
      <w:r w:rsidRPr="00EB0267">
        <w:rPr>
          <w:rFonts w:ascii="Arial" w:hAnsi="Arial" w:cs="Arial"/>
        </w:rPr>
        <w:t xml:space="preserve"> in developing its Medium Term Financial </w:t>
      </w:r>
      <w:r w:rsidR="00342AAA" w:rsidRPr="00EB0267">
        <w:rPr>
          <w:rFonts w:ascii="Arial" w:hAnsi="Arial" w:cs="Arial"/>
        </w:rPr>
        <w:t>Plan</w:t>
      </w:r>
      <w:r w:rsidR="004616A5" w:rsidRPr="00EB0267">
        <w:rPr>
          <w:rFonts w:ascii="Arial" w:hAnsi="Arial" w:cs="Arial"/>
        </w:rPr>
        <w:t>, as in previous years. This has reaped rewards in terms of the</w:t>
      </w:r>
      <w:r w:rsidRPr="00EB0267">
        <w:rPr>
          <w:rFonts w:ascii="Arial" w:hAnsi="Arial" w:cs="Arial"/>
        </w:rPr>
        <w:t xml:space="preserve"> delivery of significant levels of savings </w:t>
      </w:r>
      <w:r w:rsidR="00D27A90" w:rsidRPr="00EB0267">
        <w:rPr>
          <w:rFonts w:ascii="Arial" w:hAnsi="Arial" w:cs="Arial"/>
        </w:rPr>
        <w:t>and provides</w:t>
      </w:r>
      <w:r w:rsidRPr="00EB0267">
        <w:rPr>
          <w:rFonts w:ascii="Arial" w:hAnsi="Arial" w:cs="Arial"/>
        </w:rPr>
        <w:t xml:space="preserve"> a firm foundation on which to build. </w:t>
      </w:r>
    </w:p>
    <w:p w:rsidR="00E86AFA" w:rsidRPr="00EB0267" w:rsidRDefault="00E86AFA" w:rsidP="00EB0267">
      <w:pPr>
        <w:pStyle w:val="WW-Default"/>
        <w:ind w:left="567" w:hanging="567"/>
        <w:rPr>
          <w:rFonts w:ascii="Arial" w:hAnsi="Arial" w:cs="Arial"/>
        </w:rPr>
      </w:pPr>
    </w:p>
    <w:p w:rsidR="00E86AFA" w:rsidRPr="00EB0267" w:rsidRDefault="00E86AFA" w:rsidP="00EB0267">
      <w:pPr>
        <w:pStyle w:val="WW-Default"/>
        <w:ind w:left="567" w:hanging="567"/>
        <w:rPr>
          <w:rFonts w:ascii="Arial" w:hAnsi="Arial" w:cs="Arial"/>
        </w:rPr>
      </w:pPr>
      <w:r w:rsidRPr="00EB0267">
        <w:rPr>
          <w:rFonts w:ascii="Arial" w:hAnsi="Arial" w:cs="Arial"/>
        </w:rPr>
        <w:t>6</w:t>
      </w:r>
      <w:r w:rsidRPr="00EB0267">
        <w:rPr>
          <w:rFonts w:ascii="Arial" w:hAnsi="Arial" w:cs="Arial"/>
        </w:rPr>
        <w:tab/>
        <w:t>The efficiency savings, additional income streams and service reductions have</w:t>
      </w:r>
      <w:r w:rsidR="009E5748" w:rsidRPr="00EB0267">
        <w:rPr>
          <w:rFonts w:ascii="Arial" w:hAnsi="Arial" w:cs="Arial"/>
        </w:rPr>
        <w:t xml:space="preserve">, </w:t>
      </w:r>
      <w:r w:rsidRPr="00EB0267">
        <w:rPr>
          <w:rFonts w:ascii="Arial" w:hAnsi="Arial" w:cs="Arial"/>
        </w:rPr>
        <w:t xml:space="preserve">been subject to </w:t>
      </w:r>
      <w:r w:rsidR="00B6110E" w:rsidRPr="00EB0267">
        <w:rPr>
          <w:rFonts w:ascii="Arial" w:hAnsi="Arial" w:cs="Arial"/>
        </w:rPr>
        <w:t>rigorous</w:t>
      </w:r>
      <w:r w:rsidRPr="00EB0267">
        <w:rPr>
          <w:rFonts w:ascii="Arial" w:hAnsi="Arial" w:cs="Arial"/>
        </w:rPr>
        <w:t xml:space="preserve"> review, with Service Heads being required to review the</w:t>
      </w:r>
      <w:r w:rsidR="009E5748" w:rsidRPr="00EB0267">
        <w:rPr>
          <w:rFonts w:ascii="Arial" w:hAnsi="Arial" w:cs="Arial"/>
        </w:rPr>
        <w:t xml:space="preserve"> </w:t>
      </w:r>
      <w:r w:rsidRPr="00EB0267">
        <w:rPr>
          <w:rFonts w:ascii="Arial" w:hAnsi="Arial" w:cs="Arial"/>
        </w:rPr>
        <w:t xml:space="preserve">plans </w:t>
      </w:r>
      <w:r w:rsidR="009E5748" w:rsidRPr="00EB0267">
        <w:rPr>
          <w:rFonts w:ascii="Arial" w:hAnsi="Arial" w:cs="Arial"/>
        </w:rPr>
        <w:t xml:space="preserve">they </w:t>
      </w:r>
      <w:r w:rsidRPr="00EB0267">
        <w:rPr>
          <w:rFonts w:ascii="Arial" w:hAnsi="Arial" w:cs="Arial"/>
        </w:rPr>
        <w:t xml:space="preserve">put forward in previous years and confirm delivery of the proposals. Any changes to previous proposals put forward </w:t>
      </w:r>
      <w:r w:rsidR="009E5748" w:rsidRPr="00EB0267">
        <w:rPr>
          <w:rFonts w:ascii="Arial" w:hAnsi="Arial" w:cs="Arial"/>
        </w:rPr>
        <w:t xml:space="preserve">have </w:t>
      </w:r>
      <w:r w:rsidR="00B4786C" w:rsidRPr="00EB0267">
        <w:rPr>
          <w:rFonts w:ascii="Arial" w:hAnsi="Arial" w:cs="Arial"/>
        </w:rPr>
        <w:t>been reflected in the updated</w:t>
      </w:r>
      <w:r w:rsidR="00CE0432" w:rsidRPr="00EB0267">
        <w:rPr>
          <w:rFonts w:ascii="Arial" w:hAnsi="Arial" w:cs="Arial"/>
        </w:rPr>
        <w:t xml:space="preserve"> p</w:t>
      </w:r>
      <w:r w:rsidRPr="00EB0267">
        <w:rPr>
          <w:rFonts w:ascii="Arial" w:hAnsi="Arial" w:cs="Arial"/>
        </w:rPr>
        <w:t xml:space="preserve">lan. </w:t>
      </w:r>
    </w:p>
    <w:p w:rsidR="00E86AFA" w:rsidRPr="00EB0267" w:rsidRDefault="00E86AFA" w:rsidP="00EB0267">
      <w:pPr>
        <w:pStyle w:val="WW-Default"/>
        <w:ind w:left="567" w:hanging="567"/>
        <w:rPr>
          <w:rFonts w:ascii="Arial" w:hAnsi="Arial" w:cs="Arial"/>
        </w:rPr>
      </w:pPr>
    </w:p>
    <w:p w:rsidR="00E86AFA" w:rsidRPr="00EB0267" w:rsidRDefault="00E86AFA" w:rsidP="00EB0267">
      <w:pPr>
        <w:pStyle w:val="WW-Default"/>
        <w:ind w:left="567" w:hanging="567"/>
        <w:rPr>
          <w:rFonts w:ascii="Arial" w:hAnsi="Arial" w:cs="Arial"/>
        </w:rPr>
      </w:pPr>
      <w:r w:rsidRPr="00EB0267">
        <w:rPr>
          <w:rFonts w:ascii="Arial" w:hAnsi="Arial" w:cs="Arial"/>
        </w:rPr>
        <w:t>7</w:t>
      </w:r>
      <w:r w:rsidRPr="00EB0267">
        <w:rPr>
          <w:rFonts w:ascii="Arial" w:hAnsi="Arial" w:cs="Arial"/>
        </w:rPr>
        <w:tab/>
      </w:r>
      <w:r w:rsidR="00072285" w:rsidRPr="00EB0267">
        <w:rPr>
          <w:rFonts w:ascii="Arial" w:hAnsi="Arial" w:cs="Arial"/>
        </w:rPr>
        <w:t xml:space="preserve">The Strategy of </w:t>
      </w:r>
      <w:r w:rsidR="00014665" w:rsidRPr="00EB0267">
        <w:rPr>
          <w:rFonts w:ascii="Arial" w:hAnsi="Arial" w:cs="Arial"/>
        </w:rPr>
        <w:t xml:space="preserve">identifying and </w:t>
      </w:r>
      <w:r w:rsidR="00072285" w:rsidRPr="00EB0267">
        <w:rPr>
          <w:rFonts w:ascii="Arial" w:hAnsi="Arial" w:cs="Arial"/>
        </w:rPr>
        <w:t xml:space="preserve">securing </w:t>
      </w:r>
      <w:r w:rsidR="00014665" w:rsidRPr="00EB0267">
        <w:rPr>
          <w:rFonts w:ascii="Arial" w:hAnsi="Arial" w:cs="Arial"/>
        </w:rPr>
        <w:t xml:space="preserve">significant cross </w:t>
      </w:r>
      <w:r w:rsidR="003B2FEC" w:rsidRPr="00EB0267">
        <w:rPr>
          <w:rFonts w:ascii="Arial" w:hAnsi="Arial" w:cs="Arial"/>
        </w:rPr>
        <w:t>cutting savings</w:t>
      </w:r>
      <w:r w:rsidR="00072285" w:rsidRPr="00EB0267">
        <w:rPr>
          <w:rFonts w:ascii="Arial" w:hAnsi="Arial" w:cs="Arial"/>
        </w:rPr>
        <w:t xml:space="preserve"> has continued albeit that these get more challenging to identify year on year. Heads of Service were also requested to identify base budget savings from a line by line review of their service budgets plus savings equivalent to 5% of their budget.</w:t>
      </w:r>
      <w:r w:rsidRPr="00EB0267">
        <w:rPr>
          <w:rFonts w:ascii="Arial" w:hAnsi="Arial" w:cs="Arial"/>
        </w:rPr>
        <w:t xml:space="preserve"> </w:t>
      </w:r>
      <w:r w:rsidR="00813ED7" w:rsidRPr="00EB0267">
        <w:rPr>
          <w:rFonts w:ascii="Arial" w:hAnsi="Arial" w:cs="Arial"/>
        </w:rPr>
        <w:t xml:space="preserve">The cross cutting </w:t>
      </w:r>
      <w:r w:rsidR="00072285" w:rsidRPr="00EB0267">
        <w:rPr>
          <w:rFonts w:ascii="Arial" w:hAnsi="Arial" w:cs="Arial"/>
        </w:rPr>
        <w:t xml:space="preserve">savings </w:t>
      </w:r>
      <w:r w:rsidR="003B2FEC" w:rsidRPr="00EB0267">
        <w:rPr>
          <w:rFonts w:ascii="Arial" w:hAnsi="Arial" w:cs="Arial"/>
        </w:rPr>
        <w:t>include:</w:t>
      </w:r>
    </w:p>
    <w:p w:rsidR="00E86AFA" w:rsidRPr="00EB0267" w:rsidRDefault="00E86AFA" w:rsidP="00EB0267">
      <w:pPr>
        <w:pStyle w:val="WW-Default"/>
        <w:ind w:left="567" w:hanging="567"/>
        <w:rPr>
          <w:rFonts w:ascii="Arial" w:hAnsi="Arial" w:cs="Arial"/>
        </w:rPr>
      </w:pPr>
    </w:p>
    <w:p w:rsidR="00E86AFA" w:rsidRPr="00EB0267" w:rsidRDefault="00E86AFA" w:rsidP="00EB0267">
      <w:pPr>
        <w:pStyle w:val="Default"/>
        <w:numPr>
          <w:ilvl w:val="0"/>
          <w:numId w:val="12"/>
        </w:numPr>
        <w:ind w:left="1145" w:right="386" w:hanging="425"/>
        <w:rPr>
          <w:rFonts w:ascii="Arial" w:hAnsi="Arial" w:cs="Arial"/>
        </w:rPr>
      </w:pPr>
      <w:r w:rsidRPr="00EB0267">
        <w:rPr>
          <w:rFonts w:ascii="Arial" w:hAnsi="Arial" w:cs="Arial"/>
          <w:b/>
          <w:lang w:eastAsia="en-US"/>
        </w:rPr>
        <w:t xml:space="preserve">Review of </w:t>
      </w:r>
      <w:r w:rsidR="00072285" w:rsidRPr="00EB0267">
        <w:rPr>
          <w:rFonts w:ascii="Arial" w:hAnsi="Arial" w:cs="Arial"/>
          <w:b/>
          <w:lang w:eastAsia="en-US"/>
        </w:rPr>
        <w:t xml:space="preserve">Office </w:t>
      </w:r>
      <w:r w:rsidR="00D27A90" w:rsidRPr="00EB0267">
        <w:rPr>
          <w:rFonts w:ascii="Arial" w:hAnsi="Arial" w:cs="Arial"/>
          <w:b/>
          <w:lang w:eastAsia="en-US"/>
        </w:rPr>
        <w:t>Accommodation</w:t>
      </w:r>
      <w:r w:rsidRPr="00EB0267">
        <w:rPr>
          <w:rFonts w:ascii="Arial" w:hAnsi="Arial" w:cs="Arial"/>
          <w:b/>
          <w:lang w:eastAsia="en-US"/>
        </w:rPr>
        <w:t xml:space="preserve"> - £</w:t>
      </w:r>
      <w:r w:rsidR="00072285" w:rsidRPr="00EB0267">
        <w:rPr>
          <w:rFonts w:ascii="Arial" w:hAnsi="Arial" w:cs="Arial"/>
          <w:b/>
          <w:lang w:eastAsia="en-US"/>
        </w:rPr>
        <w:t>20</w:t>
      </w:r>
      <w:r w:rsidRPr="00EB0267">
        <w:rPr>
          <w:rFonts w:ascii="Arial" w:hAnsi="Arial" w:cs="Arial"/>
          <w:b/>
          <w:lang w:eastAsia="en-US"/>
        </w:rPr>
        <w:t>0k per annum</w:t>
      </w:r>
      <w:r w:rsidR="007B5D6B" w:rsidRPr="00EB0267">
        <w:rPr>
          <w:rFonts w:ascii="Arial" w:hAnsi="Arial" w:cs="Arial"/>
          <w:b/>
          <w:lang w:eastAsia="en-US"/>
        </w:rPr>
        <w:t xml:space="preserve"> from 201</w:t>
      </w:r>
      <w:r w:rsidR="00AC5217" w:rsidRPr="00EB0267">
        <w:rPr>
          <w:rFonts w:ascii="Arial" w:hAnsi="Arial" w:cs="Arial"/>
          <w:b/>
          <w:lang w:eastAsia="en-US"/>
        </w:rPr>
        <w:t>7</w:t>
      </w:r>
      <w:r w:rsidR="007B5D6B" w:rsidRPr="00EB0267">
        <w:rPr>
          <w:rFonts w:ascii="Arial" w:hAnsi="Arial" w:cs="Arial"/>
          <w:b/>
          <w:lang w:eastAsia="en-US"/>
        </w:rPr>
        <w:t>/1</w:t>
      </w:r>
      <w:r w:rsidR="00AC5217" w:rsidRPr="00EB0267">
        <w:rPr>
          <w:rFonts w:ascii="Arial" w:hAnsi="Arial" w:cs="Arial"/>
          <w:b/>
          <w:lang w:eastAsia="en-US"/>
        </w:rPr>
        <w:t>8</w:t>
      </w:r>
    </w:p>
    <w:p w:rsidR="00072285" w:rsidRPr="00EB0267" w:rsidRDefault="00072285" w:rsidP="00EB0267">
      <w:pPr>
        <w:pStyle w:val="BodyText2"/>
        <w:spacing w:line="240" w:lineRule="auto"/>
        <w:ind w:left="1102" w:right="386"/>
        <w:rPr>
          <w:rFonts w:cs="Arial"/>
          <w:sz w:val="24"/>
        </w:rPr>
      </w:pPr>
      <w:r w:rsidRPr="00EB0267">
        <w:rPr>
          <w:rFonts w:cs="Arial"/>
          <w:sz w:val="24"/>
        </w:rPr>
        <w:t xml:space="preserve">A review of admin buildings </w:t>
      </w:r>
      <w:r w:rsidR="00F73101" w:rsidRPr="00EB0267">
        <w:rPr>
          <w:rFonts w:cs="Arial"/>
          <w:sz w:val="24"/>
        </w:rPr>
        <w:t>at St Aldates Chambers, Horspath Depot</w:t>
      </w:r>
      <w:r w:rsidR="00AC5217" w:rsidRPr="00EB0267">
        <w:rPr>
          <w:rFonts w:cs="Arial"/>
          <w:sz w:val="24"/>
        </w:rPr>
        <w:t>,</w:t>
      </w:r>
      <w:r w:rsidR="00F73101" w:rsidRPr="00EB0267">
        <w:rPr>
          <w:rFonts w:cs="Arial"/>
          <w:sz w:val="24"/>
        </w:rPr>
        <w:t xml:space="preserve"> Cowley Marsh depot and the Town Hall to for </w:t>
      </w:r>
      <w:r w:rsidR="00AC5217" w:rsidRPr="00EB0267">
        <w:rPr>
          <w:rFonts w:cs="Arial"/>
          <w:sz w:val="24"/>
        </w:rPr>
        <w:t>Identification of the potential to reduce occupation to generate income.</w:t>
      </w:r>
    </w:p>
    <w:p w:rsidR="00AC5217" w:rsidRPr="00EB0267" w:rsidRDefault="00AC5217" w:rsidP="00EB0267">
      <w:pPr>
        <w:pStyle w:val="BodyText2"/>
        <w:numPr>
          <w:ilvl w:val="0"/>
          <w:numId w:val="7"/>
        </w:numPr>
        <w:spacing w:line="240" w:lineRule="auto"/>
        <w:ind w:left="1102" w:right="386"/>
        <w:rPr>
          <w:rFonts w:cs="Arial"/>
          <w:b/>
          <w:sz w:val="24"/>
        </w:rPr>
      </w:pPr>
      <w:r w:rsidRPr="00EB0267">
        <w:rPr>
          <w:rFonts w:cs="Arial"/>
          <w:b/>
          <w:sz w:val="24"/>
        </w:rPr>
        <w:t xml:space="preserve">ICT </w:t>
      </w:r>
      <w:r w:rsidR="00D27A90" w:rsidRPr="00EB0267">
        <w:rPr>
          <w:rFonts w:cs="Arial"/>
          <w:b/>
          <w:sz w:val="24"/>
        </w:rPr>
        <w:t>Efficiencies</w:t>
      </w:r>
      <w:r w:rsidRPr="00EB0267">
        <w:rPr>
          <w:rFonts w:cs="Arial"/>
          <w:b/>
          <w:sz w:val="24"/>
        </w:rPr>
        <w:t xml:space="preserve"> - £220k per annum</w:t>
      </w:r>
    </w:p>
    <w:p w:rsidR="00AC5217" w:rsidRPr="00EB0267" w:rsidRDefault="00AC5217" w:rsidP="00EB0267">
      <w:pPr>
        <w:pStyle w:val="BodyText2"/>
        <w:spacing w:line="240" w:lineRule="auto"/>
        <w:ind w:left="1102" w:right="386"/>
        <w:rPr>
          <w:rFonts w:cs="Arial"/>
          <w:b/>
          <w:sz w:val="24"/>
        </w:rPr>
      </w:pPr>
      <w:r w:rsidRPr="00EB0267">
        <w:rPr>
          <w:rFonts w:cs="Arial"/>
          <w:sz w:val="24"/>
        </w:rPr>
        <w:t>Applications portfolio and telephony review and scanning contract review</w:t>
      </w:r>
    </w:p>
    <w:p w:rsidR="00AC5217" w:rsidRPr="00EB0267" w:rsidRDefault="00AC5217" w:rsidP="00EB0267">
      <w:pPr>
        <w:pStyle w:val="BodyText2"/>
        <w:numPr>
          <w:ilvl w:val="0"/>
          <w:numId w:val="7"/>
        </w:numPr>
        <w:spacing w:line="240" w:lineRule="auto"/>
        <w:ind w:left="1102" w:right="386"/>
        <w:rPr>
          <w:rFonts w:cs="Arial"/>
          <w:b/>
          <w:sz w:val="24"/>
        </w:rPr>
      </w:pPr>
      <w:r w:rsidRPr="00EB0267">
        <w:rPr>
          <w:rFonts w:cs="Arial"/>
          <w:b/>
          <w:sz w:val="24"/>
        </w:rPr>
        <w:t>Staff Restructuring - £200k per annum</w:t>
      </w:r>
    </w:p>
    <w:p w:rsidR="00AC5217" w:rsidRPr="00EB0267" w:rsidRDefault="00AC5217" w:rsidP="00EB0267">
      <w:pPr>
        <w:pStyle w:val="BodyText2"/>
        <w:spacing w:line="240" w:lineRule="auto"/>
        <w:ind w:left="1102" w:right="386"/>
        <w:rPr>
          <w:rFonts w:cs="Arial"/>
          <w:sz w:val="24"/>
        </w:rPr>
      </w:pPr>
      <w:r w:rsidRPr="00EB0267">
        <w:rPr>
          <w:rFonts w:cs="Arial"/>
          <w:sz w:val="24"/>
        </w:rPr>
        <w:t>Proposals to streamline management team through restructuring proposals</w:t>
      </w:r>
    </w:p>
    <w:p w:rsidR="00E86AFA" w:rsidRPr="00EB0267" w:rsidRDefault="00E86AFA" w:rsidP="00EB0267">
      <w:pPr>
        <w:pStyle w:val="WW-Default"/>
        <w:ind w:left="567" w:hanging="567"/>
        <w:rPr>
          <w:rFonts w:ascii="Arial" w:hAnsi="Arial" w:cs="Arial"/>
        </w:rPr>
      </w:pPr>
      <w:r w:rsidRPr="00EB0267">
        <w:rPr>
          <w:rFonts w:ascii="Arial" w:hAnsi="Arial" w:cs="Arial"/>
        </w:rPr>
        <w:t>8</w:t>
      </w:r>
      <w:r w:rsidRPr="00EB0267">
        <w:rPr>
          <w:rFonts w:ascii="Arial" w:hAnsi="Arial" w:cs="Arial"/>
        </w:rPr>
        <w:tab/>
        <w:t xml:space="preserve">The General Fund Medium Term </w:t>
      </w:r>
      <w:r w:rsidR="00813ED7" w:rsidRPr="00EB0267">
        <w:rPr>
          <w:rFonts w:ascii="Arial" w:hAnsi="Arial" w:cs="Arial"/>
        </w:rPr>
        <w:t xml:space="preserve">Financial </w:t>
      </w:r>
      <w:r w:rsidRPr="00EB0267">
        <w:rPr>
          <w:rFonts w:ascii="Arial" w:hAnsi="Arial" w:cs="Arial"/>
        </w:rPr>
        <w:t xml:space="preserve">Plan continues to include an increased reliance on income </w:t>
      </w:r>
      <w:r w:rsidR="00813ED7" w:rsidRPr="00EB0267">
        <w:rPr>
          <w:rFonts w:ascii="Arial" w:hAnsi="Arial" w:cs="Arial"/>
        </w:rPr>
        <w:t>arising</w:t>
      </w:r>
      <w:r w:rsidRPr="00EB0267">
        <w:rPr>
          <w:rFonts w:ascii="Arial" w:hAnsi="Arial" w:cs="Arial"/>
        </w:rPr>
        <w:t xml:space="preserve"> from external work undertaken by the Council’s Direct Services workforce. Whilst this does create some additional risk for the </w:t>
      </w:r>
      <w:r w:rsidR="007E0A9F" w:rsidRPr="00EB0267">
        <w:rPr>
          <w:rFonts w:ascii="Arial" w:hAnsi="Arial" w:cs="Arial"/>
        </w:rPr>
        <w:t>C</w:t>
      </w:r>
      <w:r w:rsidRPr="00EB0267">
        <w:rPr>
          <w:rFonts w:ascii="Arial" w:hAnsi="Arial" w:cs="Arial"/>
        </w:rPr>
        <w:t>ouncil this is partially mitigated by the inclusion of a contingency to cover shortfalls in income</w:t>
      </w:r>
    </w:p>
    <w:p w:rsidR="00E86AFA" w:rsidRPr="00EB0267" w:rsidRDefault="00E86AFA" w:rsidP="00EB0267">
      <w:pPr>
        <w:pStyle w:val="WW-Default"/>
        <w:ind w:left="567" w:hanging="567"/>
        <w:rPr>
          <w:rFonts w:ascii="Arial" w:hAnsi="Arial" w:cs="Arial"/>
        </w:rPr>
      </w:pPr>
    </w:p>
    <w:p w:rsidR="00E86AFA" w:rsidRPr="00EB0267" w:rsidRDefault="00E86AFA" w:rsidP="00EB0267">
      <w:pPr>
        <w:pStyle w:val="WW-Default"/>
        <w:ind w:left="567" w:hanging="567"/>
        <w:rPr>
          <w:rFonts w:ascii="Arial" w:hAnsi="Arial" w:cs="Arial"/>
        </w:rPr>
      </w:pPr>
      <w:r w:rsidRPr="00EB0267">
        <w:rPr>
          <w:rFonts w:ascii="Arial" w:hAnsi="Arial" w:cs="Arial"/>
        </w:rPr>
        <w:t>9</w:t>
      </w:r>
      <w:r w:rsidRPr="00EB0267">
        <w:rPr>
          <w:rFonts w:ascii="Arial" w:hAnsi="Arial" w:cs="Arial"/>
        </w:rPr>
        <w:tab/>
        <w:t xml:space="preserve">Scrutiny of the budget has been undertaken by </w:t>
      </w:r>
    </w:p>
    <w:p w:rsidR="00E86AFA" w:rsidRPr="00EB0267" w:rsidRDefault="00E86AFA" w:rsidP="00EB0267">
      <w:pPr>
        <w:pStyle w:val="WW-Default"/>
        <w:ind w:left="567" w:hanging="567"/>
        <w:rPr>
          <w:rFonts w:ascii="Arial" w:hAnsi="Arial" w:cs="Arial"/>
        </w:rPr>
      </w:pPr>
    </w:p>
    <w:p w:rsidR="00E86AFA" w:rsidRPr="00EB0267" w:rsidRDefault="00E86AFA" w:rsidP="00EB0267">
      <w:pPr>
        <w:pStyle w:val="WW-Default"/>
        <w:numPr>
          <w:ilvl w:val="2"/>
          <w:numId w:val="1"/>
        </w:numPr>
        <w:tabs>
          <w:tab w:val="left" w:pos="1134"/>
        </w:tabs>
        <w:spacing w:after="37"/>
        <w:ind w:left="1134"/>
        <w:rPr>
          <w:rFonts w:ascii="Arial" w:hAnsi="Arial" w:cs="Arial"/>
        </w:rPr>
      </w:pPr>
      <w:r w:rsidRPr="00EB0267">
        <w:rPr>
          <w:rFonts w:ascii="Arial" w:hAnsi="Arial" w:cs="Arial"/>
        </w:rPr>
        <w:t xml:space="preserve">The Finance Team </w:t>
      </w:r>
    </w:p>
    <w:p w:rsidR="00E86AFA" w:rsidRPr="00EB0267" w:rsidRDefault="00E86AFA" w:rsidP="00EB0267">
      <w:pPr>
        <w:pStyle w:val="WW-Default"/>
        <w:numPr>
          <w:ilvl w:val="2"/>
          <w:numId w:val="1"/>
        </w:numPr>
        <w:tabs>
          <w:tab w:val="left" w:pos="1134"/>
        </w:tabs>
        <w:spacing w:after="37"/>
        <w:ind w:left="1134"/>
        <w:rPr>
          <w:rFonts w:ascii="Arial" w:hAnsi="Arial" w:cs="Arial"/>
        </w:rPr>
      </w:pPr>
      <w:r w:rsidRPr="00EB0267">
        <w:rPr>
          <w:rFonts w:ascii="Arial" w:hAnsi="Arial" w:cs="Arial"/>
        </w:rPr>
        <w:t xml:space="preserve">Directors and Chief Executive </w:t>
      </w:r>
    </w:p>
    <w:p w:rsidR="00E86AFA" w:rsidRPr="00EB0267" w:rsidRDefault="00E86AFA" w:rsidP="00EB0267">
      <w:pPr>
        <w:pStyle w:val="WW-Default"/>
        <w:numPr>
          <w:ilvl w:val="2"/>
          <w:numId w:val="1"/>
        </w:numPr>
        <w:tabs>
          <w:tab w:val="left" w:pos="1134"/>
        </w:tabs>
        <w:spacing w:after="37"/>
        <w:ind w:left="1134"/>
        <w:rPr>
          <w:rFonts w:ascii="Arial" w:hAnsi="Arial" w:cs="Arial"/>
        </w:rPr>
      </w:pPr>
      <w:r w:rsidRPr="00EB0267">
        <w:rPr>
          <w:rFonts w:ascii="Arial" w:hAnsi="Arial" w:cs="Arial"/>
        </w:rPr>
        <w:t xml:space="preserve">Executive Members </w:t>
      </w:r>
    </w:p>
    <w:p w:rsidR="00E86AFA" w:rsidRPr="00EB0267" w:rsidRDefault="007E0A9F" w:rsidP="00EB0267">
      <w:pPr>
        <w:pStyle w:val="WW-Default"/>
        <w:numPr>
          <w:ilvl w:val="2"/>
          <w:numId w:val="1"/>
        </w:numPr>
        <w:tabs>
          <w:tab w:val="left" w:pos="1418"/>
        </w:tabs>
        <w:ind w:left="1418" w:hanging="284"/>
        <w:rPr>
          <w:rFonts w:ascii="Arial" w:hAnsi="Arial" w:cs="Arial"/>
        </w:rPr>
      </w:pPr>
      <w:r w:rsidRPr="00EB0267">
        <w:rPr>
          <w:rFonts w:ascii="Arial" w:hAnsi="Arial" w:cs="Arial"/>
        </w:rPr>
        <w:t xml:space="preserve">The </w:t>
      </w:r>
      <w:r w:rsidR="00127FC1" w:rsidRPr="00EB0267">
        <w:rPr>
          <w:rFonts w:ascii="Arial" w:hAnsi="Arial" w:cs="Arial"/>
        </w:rPr>
        <w:t>Scrutiny Committee</w:t>
      </w:r>
      <w:r w:rsidR="000374D1" w:rsidRPr="00EB0267">
        <w:rPr>
          <w:rFonts w:ascii="Arial" w:hAnsi="Arial" w:cs="Arial"/>
        </w:rPr>
        <w:t>’</w:t>
      </w:r>
      <w:r w:rsidR="00127FC1" w:rsidRPr="00EB0267">
        <w:rPr>
          <w:rFonts w:ascii="Arial" w:hAnsi="Arial" w:cs="Arial"/>
        </w:rPr>
        <w:t xml:space="preserve">s </w:t>
      </w:r>
      <w:r w:rsidRPr="00EB0267">
        <w:rPr>
          <w:rFonts w:ascii="Arial" w:hAnsi="Arial" w:cs="Arial"/>
        </w:rPr>
        <w:t>Finance Panel</w:t>
      </w:r>
      <w:r w:rsidR="00E86AFA" w:rsidRPr="00EB0267">
        <w:rPr>
          <w:rFonts w:ascii="Arial" w:hAnsi="Arial" w:cs="Arial"/>
        </w:rPr>
        <w:t xml:space="preserve"> </w:t>
      </w:r>
    </w:p>
    <w:p w:rsidR="00E86AFA" w:rsidRPr="00EB0267" w:rsidRDefault="00E86AFA" w:rsidP="00EB0267">
      <w:pPr>
        <w:pStyle w:val="WW-Default"/>
        <w:tabs>
          <w:tab w:val="left" w:pos="851"/>
        </w:tabs>
        <w:rPr>
          <w:rFonts w:ascii="Arial" w:hAnsi="Arial" w:cs="Arial"/>
        </w:rPr>
      </w:pPr>
    </w:p>
    <w:p w:rsidR="00E86AFA" w:rsidRPr="00EB0267" w:rsidRDefault="00E86AFA" w:rsidP="00EB0267">
      <w:pPr>
        <w:pStyle w:val="WW-Default"/>
        <w:tabs>
          <w:tab w:val="left" w:pos="567"/>
          <w:tab w:val="left" w:pos="851"/>
        </w:tabs>
        <w:ind w:left="567" w:hanging="567"/>
        <w:rPr>
          <w:rFonts w:ascii="Arial" w:hAnsi="Arial" w:cs="Arial"/>
        </w:rPr>
      </w:pPr>
      <w:r w:rsidRPr="00EB0267">
        <w:rPr>
          <w:rFonts w:ascii="Arial" w:hAnsi="Arial" w:cs="Arial"/>
        </w:rPr>
        <w:t>10</w:t>
      </w:r>
      <w:r w:rsidRPr="00EB0267">
        <w:rPr>
          <w:rFonts w:ascii="Arial" w:hAnsi="Arial" w:cs="Arial"/>
        </w:rPr>
        <w:tab/>
        <w:t>Monitoring of the budget through the year is undertaken by Finance in conjunction with Heads of Service and Cost Centre Managers to ensure that the budget is on target or variations are reported and acted upon at an early stage.</w:t>
      </w:r>
      <w:r w:rsidR="00D41AB2" w:rsidRPr="00EB0267">
        <w:rPr>
          <w:rFonts w:ascii="Arial" w:hAnsi="Arial" w:cs="Arial"/>
        </w:rPr>
        <w:t xml:space="preserve"> Going forward enhanced financial training and new software is planned to assist managers to take more ownership for the preparation of budget forecasts in a ‘self-service’ manner. </w:t>
      </w:r>
    </w:p>
    <w:p w:rsidR="00E86AFA" w:rsidRPr="00EB0267" w:rsidRDefault="00E86AFA" w:rsidP="00EB0267">
      <w:pPr>
        <w:pStyle w:val="WW-Default"/>
        <w:ind w:left="567" w:hanging="567"/>
        <w:rPr>
          <w:rFonts w:ascii="Arial" w:hAnsi="Arial" w:cs="Arial"/>
        </w:rPr>
      </w:pPr>
    </w:p>
    <w:p w:rsidR="00E86AFA" w:rsidRPr="00EB0267" w:rsidRDefault="00E86AFA" w:rsidP="00EB0267">
      <w:pPr>
        <w:pStyle w:val="WW-Default"/>
        <w:ind w:left="567" w:hanging="567"/>
        <w:rPr>
          <w:rFonts w:ascii="Arial" w:hAnsi="Arial" w:cs="Arial"/>
        </w:rPr>
      </w:pPr>
      <w:r w:rsidRPr="00EB0267">
        <w:rPr>
          <w:rFonts w:ascii="Arial" w:hAnsi="Arial" w:cs="Arial"/>
          <w:b/>
        </w:rPr>
        <w:t xml:space="preserve">General Fund Assumptions </w:t>
      </w:r>
    </w:p>
    <w:p w:rsidR="00E86AFA" w:rsidRPr="00EB0267" w:rsidRDefault="00E86AFA" w:rsidP="00EB0267">
      <w:pPr>
        <w:pStyle w:val="WW-Default"/>
        <w:ind w:left="567" w:hanging="567"/>
        <w:rPr>
          <w:rFonts w:ascii="Arial" w:hAnsi="Arial" w:cs="Arial"/>
        </w:rPr>
      </w:pPr>
    </w:p>
    <w:p w:rsidR="00E86AFA" w:rsidRPr="00EB0267" w:rsidRDefault="00E86AFA" w:rsidP="00EB0267">
      <w:pPr>
        <w:pStyle w:val="WW-Default"/>
        <w:ind w:left="567" w:hanging="567"/>
        <w:rPr>
          <w:rFonts w:ascii="Arial" w:hAnsi="Arial" w:cs="Arial"/>
        </w:rPr>
      </w:pPr>
      <w:r w:rsidRPr="00EB0267">
        <w:rPr>
          <w:rFonts w:ascii="Arial" w:hAnsi="Arial" w:cs="Arial"/>
        </w:rPr>
        <w:t>11</w:t>
      </w:r>
      <w:r w:rsidRPr="00EB0267">
        <w:rPr>
          <w:rFonts w:ascii="Arial" w:hAnsi="Arial" w:cs="Arial"/>
        </w:rPr>
        <w:tab/>
        <w:t>Assumptions on which the four year Medium Term Plan are based are contained within the main budget report presented elsewhere on the agenda, however, some of the key assumptions include:</w:t>
      </w:r>
    </w:p>
    <w:p w:rsidR="00E86AFA" w:rsidRPr="00EB0267" w:rsidRDefault="00E86AFA" w:rsidP="00EB0267">
      <w:pPr>
        <w:pStyle w:val="WW-Default"/>
        <w:ind w:left="567" w:hanging="567"/>
        <w:rPr>
          <w:rFonts w:ascii="Arial" w:hAnsi="Arial" w:cs="Arial"/>
        </w:rPr>
      </w:pPr>
    </w:p>
    <w:p w:rsidR="00E86AFA" w:rsidRPr="00EB0267" w:rsidRDefault="00E86AFA" w:rsidP="00EB0267">
      <w:pPr>
        <w:pStyle w:val="WW-Default"/>
        <w:numPr>
          <w:ilvl w:val="0"/>
          <w:numId w:val="4"/>
        </w:numPr>
        <w:tabs>
          <w:tab w:val="left" w:pos="851"/>
        </w:tabs>
        <w:spacing w:after="120"/>
        <w:ind w:left="851"/>
        <w:rPr>
          <w:rFonts w:ascii="Arial" w:hAnsi="Arial" w:cs="Arial"/>
        </w:rPr>
      </w:pPr>
      <w:r w:rsidRPr="00EB0267">
        <w:rPr>
          <w:rFonts w:ascii="Arial" w:hAnsi="Arial" w:cs="Arial"/>
          <w:b/>
        </w:rPr>
        <w:t xml:space="preserve">Council </w:t>
      </w:r>
      <w:r w:rsidR="00127FC1" w:rsidRPr="00EB0267">
        <w:rPr>
          <w:rFonts w:ascii="Arial" w:hAnsi="Arial" w:cs="Arial"/>
          <w:b/>
        </w:rPr>
        <w:t>T</w:t>
      </w:r>
      <w:r w:rsidRPr="00EB0267">
        <w:rPr>
          <w:rFonts w:ascii="Arial" w:hAnsi="Arial" w:cs="Arial"/>
          <w:b/>
        </w:rPr>
        <w:t xml:space="preserve">ax increase- </w:t>
      </w:r>
      <w:r w:rsidRPr="00EB0267">
        <w:rPr>
          <w:rFonts w:ascii="Arial" w:hAnsi="Arial" w:cs="Arial"/>
        </w:rPr>
        <w:t xml:space="preserve">The </w:t>
      </w:r>
      <w:r w:rsidR="00CA2E8A" w:rsidRPr="00EB0267">
        <w:rPr>
          <w:rFonts w:ascii="Arial" w:hAnsi="Arial" w:cs="Arial"/>
        </w:rPr>
        <w:t>assumed C</w:t>
      </w:r>
      <w:r w:rsidRPr="00EB0267">
        <w:rPr>
          <w:rFonts w:ascii="Arial" w:hAnsi="Arial" w:cs="Arial"/>
        </w:rPr>
        <w:t xml:space="preserve">ouncil </w:t>
      </w:r>
      <w:r w:rsidR="00CA2E8A" w:rsidRPr="00EB0267">
        <w:rPr>
          <w:rFonts w:ascii="Arial" w:hAnsi="Arial" w:cs="Arial"/>
        </w:rPr>
        <w:t>t</w:t>
      </w:r>
      <w:r w:rsidRPr="00EB0267">
        <w:rPr>
          <w:rFonts w:ascii="Arial" w:hAnsi="Arial" w:cs="Arial"/>
        </w:rPr>
        <w:t>ax increase</w:t>
      </w:r>
      <w:r w:rsidR="00CA2E8A" w:rsidRPr="00EB0267">
        <w:rPr>
          <w:rFonts w:ascii="Arial" w:hAnsi="Arial" w:cs="Arial"/>
        </w:rPr>
        <w:t xml:space="preserve"> is</w:t>
      </w:r>
      <w:r w:rsidRPr="00EB0267">
        <w:rPr>
          <w:rFonts w:ascii="Arial" w:hAnsi="Arial" w:cs="Arial"/>
        </w:rPr>
        <w:t xml:space="preserve"> </w:t>
      </w:r>
      <w:r w:rsidR="00B6110E" w:rsidRPr="00EB0267">
        <w:rPr>
          <w:rFonts w:ascii="Arial" w:hAnsi="Arial" w:cs="Arial"/>
        </w:rPr>
        <w:t>1.99%</w:t>
      </w:r>
      <w:r w:rsidRPr="00EB0267">
        <w:rPr>
          <w:rFonts w:ascii="Arial" w:hAnsi="Arial" w:cs="Arial"/>
        </w:rPr>
        <w:t xml:space="preserve"> which </w:t>
      </w:r>
      <w:r w:rsidR="00127FC1" w:rsidRPr="00EB0267">
        <w:rPr>
          <w:rFonts w:ascii="Arial" w:hAnsi="Arial" w:cs="Arial"/>
        </w:rPr>
        <w:t>is below the</w:t>
      </w:r>
      <w:r w:rsidRPr="00EB0267">
        <w:rPr>
          <w:rFonts w:ascii="Arial" w:hAnsi="Arial" w:cs="Arial"/>
        </w:rPr>
        <w:t xml:space="preserve"> referendum</w:t>
      </w:r>
      <w:r w:rsidR="00127FC1" w:rsidRPr="00EB0267">
        <w:rPr>
          <w:rFonts w:ascii="Arial" w:hAnsi="Arial" w:cs="Arial"/>
        </w:rPr>
        <w:t xml:space="preserve"> level</w:t>
      </w:r>
      <w:r w:rsidRPr="00EB0267">
        <w:rPr>
          <w:rFonts w:ascii="Arial" w:hAnsi="Arial" w:cs="Arial"/>
        </w:rPr>
        <w:t>.</w:t>
      </w:r>
    </w:p>
    <w:p w:rsidR="009B4064" w:rsidRPr="00EB0267" w:rsidRDefault="00E86AFA" w:rsidP="00EB0267">
      <w:pPr>
        <w:pStyle w:val="WW-Default"/>
        <w:numPr>
          <w:ilvl w:val="0"/>
          <w:numId w:val="4"/>
        </w:numPr>
        <w:tabs>
          <w:tab w:val="left" w:pos="851"/>
        </w:tabs>
        <w:spacing w:after="120"/>
        <w:ind w:left="851"/>
        <w:rPr>
          <w:rFonts w:ascii="Arial" w:hAnsi="Arial" w:cs="Arial"/>
        </w:rPr>
      </w:pPr>
      <w:r w:rsidRPr="00EB0267">
        <w:rPr>
          <w:rFonts w:ascii="Arial" w:hAnsi="Arial" w:cs="Arial"/>
          <w:b/>
          <w:color w:val="auto"/>
        </w:rPr>
        <w:t>Finance Settlement</w:t>
      </w:r>
      <w:r w:rsidRPr="00EB0267">
        <w:rPr>
          <w:rFonts w:ascii="Arial" w:hAnsi="Arial" w:cs="Arial"/>
          <w:color w:val="auto"/>
        </w:rPr>
        <w:t xml:space="preserve"> – The settlement figures for 201</w:t>
      </w:r>
      <w:r w:rsidR="009B4064" w:rsidRPr="00EB0267">
        <w:rPr>
          <w:rFonts w:ascii="Arial" w:hAnsi="Arial" w:cs="Arial"/>
          <w:color w:val="auto"/>
        </w:rPr>
        <w:t>5</w:t>
      </w:r>
      <w:r w:rsidRPr="00EB0267">
        <w:rPr>
          <w:rFonts w:ascii="Arial" w:hAnsi="Arial" w:cs="Arial"/>
          <w:color w:val="auto"/>
        </w:rPr>
        <w:t>/1</w:t>
      </w:r>
      <w:r w:rsidR="009B4064" w:rsidRPr="00EB0267">
        <w:rPr>
          <w:rFonts w:ascii="Arial" w:hAnsi="Arial" w:cs="Arial"/>
          <w:color w:val="auto"/>
        </w:rPr>
        <w:t>6</w:t>
      </w:r>
      <w:r w:rsidRPr="00EB0267">
        <w:rPr>
          <w:rFonts w:ascii="Arial" w:hAnsi="Arial" w:cs="Arial"/>
          <w:color w:val="auto"/>
        </w:rPr>
        <w:t xml:space="preserve">  </w:t>
      </w:r>
      <w:r w:rsidR="009B4064" w:rsidRPr="00EB0267">
        <w:rPr>
          <w:rFonts w:ascii="Arial" w:hAnsi="Arial" w:cs="Arial"/>
          <w:color w:val="auto"/>
        </w:rPr>
        <w:t xml:space="preserve">are in line with the </w:t>
      </w:r>
      <w:r w:rsidRPr="00EB0267">
        <w:rPr>
          <w:rFonts w:ascii="Arial" w:hAnsi="Arial" w:cs="Arial"/>
          <w:color w:val="auto"/>
        </w:rPr>
        <w:t>Government</w:t>
      </w:r>
      <w:r w:rsidR="009B4064" w:rsidRPr="00EB0267">
        <w:rPr>
          <w:rFonts w:ascii="Arial" w:hAnsi="Arial" w:cs="Arial"/>
          <w:color w:val="auto"/>
        </w:rPr>
        <w:t xml:space="preserve">’s announcement </w:t>
      </w:r>
      <w:r w:rsidRPr="00EB0267">
        <w:rPr>
          <w:rFonts w:ascii="Arial" w:hAnsi="Arial" w:cs="Arial"/>
          <w:color w:val="auto"/>
        </w:rPr>
        <w:t xml:space="preserve">in </w:t>
      </w:r>
      <w:r w:rsidR="00620B99" w:rsidRPr="00EB0267">
        <w:rPr>
          <w:rFonts w:ascii="Arial" w:hAnsi="Arial" w:cs="Arial"/>
          <w:color w:val="auto"/>
        </w:rPr>
        <w:t xml:space="preserve">December </w:t>
      </w:r>
      <w:r w:rsidR="00B6110E" w:rsidRPr="00EB0267">
        <w:rPr>
          <w:rFonts w:ascii="Arial" w:hAnsi="Arial" w:cs="Arial"/>
          <w:color w:val="auto"/>
        </w:rPr>
        <w:t>201</w:t>
      </w:r>
      <w:r w:rsidR="009B4064" w:rsidRPr="00EB0267">
        <w:rPr>
          <w:rFonts w:ascii="Arial" w:hAnsi="Arial" w:cs="Arial"/>
          <w:color w:val="auto"/>
        </w:rPr>
        <w:t xml:space="preserve">4. With the Governments stated intention to balance the Budget Deficit by 2018/19, the </w:t>
      </w:r>
      <w:r w:rsidR="003B2FEC" w:rsidRPr="00EB0267">
        <w:rPr>
          <w:rFonts w:ascii="Arial" w:hAnsi="Arial" w:cs="Arial"/>
          <w:color w:val="auto"/>
        </w:rPr>
        <w:t>draft</w:t>
      </w:r>
      <w:r w:rsidR="004C1A56" w:rsidRPr="00EB0267">
        <w:rPr>
          <w:rFonts w:ascii="Arial" w:hAnsi="Arial" w:cs="Arial"/>
          <w:color w:val="auto"/>
        </w:rPr>
        <w:t xml:space="preserve"> budget</w:t>
      </w:r>
      <w:r w:rsidR="009B4064" w:rsidRPr="00EB0267">
        <w:rPr>
          <w:rFonts w:ascii="Arial" w:hAnsi="Arial" w:cs="Arial"/>
          <w:color w:val="auto"/>
        </w:rPr>
        <w:t xml:space="preserve"> </w:t>
      </w:r>
      <w:r w:rsidR="00D27A90" w:rsidRPr="00EB0267">
        <w:rPr>
          <w:rFonts w:ascii="Arial" w:hAnsi="Arial" w:cs="Arial"/>
          <w:color w:val="auto"/>
        </w:rPr>
        <w:t>assum</w:t>
      </w:r>
      <w:r w:rsidR="004C1A56" w:rsidRPr="00EB0267">
        <w:rPr>
          <w:rFonts w:ascii="Arial" w:hAnsi="Arial" w:cs="Arial"/>
          <w:color w:val="auto"/>
        </w:rPr>
        <w:t>es</w:t>
      </w:r>
      <w:r w:rsidR="009B4064" w:rsidRPr="00EB0267">
        <w:rPr>
          <w:rFonts w:ascii="Arial" w:hAnsi="Arial" w:cs="Arial"/>
          <w:color w:val="auto"/>
        </w:rPr>
        <w:t xml:space="preserve"> Government Grant will reduce to zero from this point on.</w:t>
      </w:r>
    </w:p>
    <w:p w:rsidR="00E86AFA" w:rsidRPr="00EB0267" w:rsidRDefault="00E86AFA" w:rsidP="00EB0267">
      <w:pPr>
        <w:pStyle w:val="WW-Default"/>
        <w:numPr>
          <w:ilvl w:val="0"/>
          <w:numId w:val="4"/>
        </w:numPr>
        <w:tabs>
          <w:tab w:val="left" w:pos="851"/>
        </w:tabs>
        <w:spacing w:after="120"/>
        <w:ind w:left="851"/>
        <w:rPr>
          <w:rFonts w:ascii="Arial" w:hAnsi="Arial" w:cs="Arial"/>
        </w:rPr>
      </w:pPr>
      <w:r w:rsidRPr="00EB0267">
        <w:rPr>
          <w:rFonts w:ascii="Arial" w:hAnsi="Arial" w:cs="Arial"/>
          <w:b/>
        </w:rPr>
        <w:t>Retained Business Rates</w:t>
      </w:r>
      <w:r w:rsidRPr="00EB0267">
        <w:rPr>
          <w:rFonts w:ascii="Arial" w:hAnsi="Arial" w:cs="Arial"/>
        </w:rPr>
        <w:t xml:space="preserve"> </w:t>
      </w:r>
      <w:r w:rsidR="009B4064" w:rsidRPr="00EB0267">
        <w:rPr>
          <w:rFonts w:ascii="Arial" w:hAnsi="Arial" w:cs="Arial"/>
        </w:rPr>
        <w:t xml:space="preserve">– The Medium Term Plan includes estimates of the amount of Retained Business rates income for the authority, in addition to which there is a reserve of £600k to cushion the authority against increases in business rates appeals. </w:t>
      </w:r>
      <w:r w:rsidR="00AC0C04" w:rsidRPr="00EB0267">
        <w:rPr>
          <w:rFonts w:ascii="Arial" w:hAnsi="Arial" w:cs="Arial"/>
        </w:rPr>
        <w:t xml:space="preserve">With a 1% variation in gross business rates income representing </w:t>
      </w:r>
      <w:r w:rsidR="00D27A90" w:rsidRPr="00EB0267">
        <w:rPr>
          <w:rFonts w:ascii="Arial" w:hAnsi="Arial" w:cs="Arial"/>
        </w:rPr>
        <w:t xml:space="preserve">£850k </w:t>
      </w:r>
      <w:r w:rsidR="00AC0C04" w:rsidRPr="00EB0267">
        <w:rPr>
          <w:rFonts w:ascii="Arial" w:hAnsi="Arial" w:cs="Arial"/>
        </w:rPr>
        <w:t>there is a risk that th</w:t>
      </w:r>
      <w:r w:rsidR="009703A7" w:rsidRPr="00EB0267">
        <w:rPr>
          <w:rFonts w:ascii="Arial" w:hAnsi="Arial" w:cs="Arial"/>
        </w:rPr>
        <w:t>is sum is not sufficient</w:t>
      </w:r>
      <w:r w:rsidR="00D27A90" w:rsidRPr="00EB0267">
        <w:rPr>
          <w:rFonts w:ascii="Arial" w:hAnsi="Arial" w:cs="Arial"/>
        </w:rPr>
        <w:t>.</w:t>
      </w:r>
      <w:r w:rsidR="00AC0C04" w:rsidRPr="00EB0267">
        <w:rPr>
          <w:rFonts w:ascii="Arial" w:hAnsi="Arial" w:cs="Arial"/>
        </w:rPr>
        <w:t xml:space="preserve"> </w:t>
      </w:r>
    </w:p>
    <w:p w:rsidR="00AC0C04" w:rsidRPr="00EB0267" w:rsidRDefault="00E86AFA" w:rsidP="00EB0267">
      <w:pPr>
        <w:pStyle w:val="WW-Default"/>
        <w:numPr>
          <w:ilvl w:val="0"/>
          <w:numId w:val="4"/>
        </w:numPr>
        <w:tabs>
          <w:tab w:val="left" w:pos="851"/>
        </w:tabs>
        <w:spacing w:after="120"/>
        <w:ind w:left="851"/>
        <w:rPr>
          <w:rFonts w:ascii="Arial" w:hAnsi="Arial" w:cs="Arial"/>
        </w:rPr>
      </w:pPr>
      <w:r w:rsidRPr="00EB0267">
        <w:rPr>
          <w:rFonts w:ascii="Arial" w:hAnsi="Arial" w:cs="Arial"/>
          <w:b/>
        </w:rPr>
        <w:t>New Homes Bonus –</w:t>
      </w:r>
      <w:r w:rsidR="00AC0C04" w:rsidRPr="00EB0267">
        <w:rPr>
          <w:rFonts w:ascii="Arial" w:hAnsi="Arial" w:cs="Arial"/>
        </w:rPr>
        <w:t xml:space="preserve">2015/16 is the </w:t>
      </w:r>
      <w:r w:rsidR="00D27A90" w:rsidRPr="00EB0267">
        <w:rPr>
          <w:rFonts w:ascii="Arial" w:hAnsi="Arial" w:cs="Arial"/>
        </w:rPr>
        <w:t>fifth</w:t>
      </w:r>
      <w:r w:rsidR="00AC0C04" w:rsidRPr="00EB0267">
        <w:rPr>
          <w:rFonts w:ascii="Arial" w:hAnsi="Arial" w:cs="Arial"/>
        </w:rPr>
        <w:t xml:space="preserve"> year of the 6 year scheme and there is speculation that New Homes Bonus will be phased out entirely at some point</w:t>
      </w:r>
      <w:r w:rsidR="00153039" w:rsidRPr="00EB0267">
        <w:rPr>
          <w:rFonts w:ascii="Arial" w:hAnsi="Arial" w:cs="Arial"/>
        </w:rPr>
        <w:t>,</w:t>
      </w:r>
      <w:r w:rsidR="00AC0C04" w:rsidRPr="00EB0267">
        <w:rPr>
          <w:rFonts w:ascii="Arial" w:hAnsi="Arial" w:cs="Arial"/>
        </w:rPr>
        <w:t xml:space="preserve"> for the purposes of the Medium Term Financial Plan </w:t>
      </w:r>
      <w:r w:rsidR="00153039" w:rsidRPr="00EB0267">
        <w:rPr>
          <w:rFonts w:ascii="Arial" w:hAnsi="Arial" w:cs="Arial"/>
        </w:rPr>
        <w:t xml:space="preserve">it is </w:t>
      </w:r>
      <w:r w:rsidR="00AC0C04" w:rsidRPr="00EB0267">
        <w:rPr>
          <w:rFonts w:ascii="Arial" w:hAnsi="Arial" w:cs="Arial"/>
        </w:rPr>
        <w:t xml:space="preserve">assumed to be </w:t>
      </w:r>
      <w:r w:rsidR="00153039" w:rsidRPr="00EB0267">
        <w:rPr>
          <w:rFonts w:ascii="Arial" w:hAnsi="Arial" w:cs="Arial"/>
        </w:rPr>
        <w:t xml:space="preserve">zero </w:t>
      </w:r>
      <w:r w:rsidR="00AC0C04" w:rsidRPr="00EB0267">
        <w:rPr>
          <w:rFonts w:ascii="Arial" w:hAnsi="Arial" w:cs="Arial"/>
        </w:rPr>
        <w:t xml:space="preserve">from 2018/19. Should </w:t>
      </w:r>
      <w:r w:rsidR="00DB4B8F" w:rsidRPr="00EB0267">
        <w:rPr>
          <w:rFonts w:ascii="Arial" w:hAnsi="Arial" w:cs="Arial"/>
        </w:rPr>
        <w:t>it</w:t>
      </w:r>
      <w:r w:rsidR="00AC0C04" w:rsidRPr="00EB0267">
        <w:rPr>
          <w:rFonts w:ascii="Arial" w:hAnsi="Arial" w:cs="Arial"/>
        </w:rPr>
        <w:t xml:space="preserve"> reduce sooner</w:t>
      </w:r>
      <w:r w:rsidR="00DB4B8F" w:rsidRPr="00EB0267">
        <w:rPr>
          <w:rFonts w:ascii="Arial" w:hAnsi="Arial" w:cs="Arial"/>
        </w:rPr>
        <w:t>,</w:t>
      </w:r>
      <w:r w:rsidR="00AC0C04" w:rsidRPr="00EB0267">
        <w:rPr>
          <w:rFonts w:ascii="Arial" w:hAnsi="Arial" w:cs="Arial"/>
        </w:rPr>
        <w:t xml:space="preserve"> then the </w:t>
      </w:r>
      <w:r w:rsidR="00DB4B8F" w:rsidRPr="00EB0267">
        <w:rPr>
          <w:rFonts w:ascii="Arial" w:hAnsi="Arial" w:cs="Arial"/>
        </w:rPr>
        <w:t xml:space="preserve">Council </w:t>
      </w:r>
      <w:r w:rsidR="00AC0C04" w:rsidRPr="00EB0267">
        <w:rPr>
          <w:rFonts w:ascii="Arial" w:hAnsi="Arial" w:cs="Arial"/>
        </w:rPr>
        <w:t xml:space="preserve">would be </w:t>
      </w:r>
      <w:r w:rsidR="00DB4B8F" w:rsidRPr="00EB0267">
        <w:rPr>
          <w:rFonts w:ascii="Arial" w:hAnsi="Arial" w:cs="Arial"/>
        </w:rPr>
        <w:t xml:space="preserve">able </w:t>
      </w:r>
      <w:r w:rsidR="00AC0C04" w:rsidRPr="00EB0267">
        <w:rPr>
          <w:rFonts w:ascii="Arial" w:hAnsi="Arial" w:cs="Arial"/>
        </w:rPr>
        <w:t xml:space="preserve">to </w:t>
      </w:r>
      <w:r w:rsidR="00DB4B8F" w:rsidRPr="00EB0267">
        <w:rPr>
          <w:rFonts w:ascii="Arial" w:hAnsi="Arial" w:cs="Arial"/>
        </w:rPr>
        <w:t xml:space="preserve">mitigate the cut by </w:t>
      </w:r>
      <w:r w:rsidR="00AC0C04" w:rsidRPr="00EB0267">
        <w:rPr>
          <w:rFonts w:ascii="Arial" w:hAnsi="Arial" w:cs="Arial"/>
        </w:rPr>
        <w:t>reduc</w:t>
      </w:r>
      <w:r w:rsidR="00DB4B8F" w:rsidRPr="00EB0267">
        <w:rPr>
          <w:rFonts w:ascii="Arial" w:hAnsi="Arial" w:cs="Arial"/>
        </w:rPr>
        <w:t xml:space="preserve">ing its </w:t>
      </w:r>
      <w:r w:rsidR="00632622" w:rsidRPr="00EB0267">
        <w:rPr>
          <w:rFonts w:ascii="Arial" w:hAnsi="Arial" w:cs="Arial"/>
        </w:rPr>
        <w:t>C</w:t>
      </w:r>
      <w:r w:rsidR="00AC0C04" w:rsidRPr="00EB0267">
        <w:rPr>
          <w:rFonts w:ascii="Arial" w:hAnsi="Arial" w:cs="Arial"/>
        </w:rPr>
        <w:t xml:space="preserve">apital </w:t>
      </w:r>
      <w:r w:rsidR="00632622" w:rsidRPr="00EB0267">
        <w:rPr>
          <w:rFonts w:ascii="Arial" w:hAnsi="Arial" w:cs="Arial"/>
        </w:rPr>
        <w:t>P</w:t>
      </w:r>
      <w:r w:rsidR="00AC0C04" w:rsidRPr="00EB0267">
        <w:rPr>
          <w:rFonts w:ascii="Arial" w:hAnsi="Arial" w:cs="Arial"/>
        </w:rPr>
        <w:t xml:space="preserve">rogramme </w:t>
      </w:r>
    </w:p>
    <w:p w:rsidR="00E86AFA" w:rsidRPr="00EB0267" w:rsidRDefault="00E86AFA" w:rsidP="00EB0267">
      <w:pPr>
        <w:pStyle w:val="WW-Default"/>
        <w:numPr>
          <w:ilvl w:val="0"/>
          <w:numId w:val="4"/>
        </w:numPr>
        <w:tabs>
          <w:tab w:val="left" w:pos="851"/>
        </w:tabs>
        <w:spacing w:after="120"/>
        <w:ind w:left="851"/>
        <w:rPr>
          <w:rFonts w:ascii="Arial" w:hAnsi="Arial" w:cs="Arial"/>
        </w:rPr>
      </w:pPr>
      <w:r w:rsidRPr="00EB0267">
        <w:rPr>
          <w:rFonts w:ascii="Arial" w:hAnsi="Arial" w:cs="Arial"/>
          <w:b/>
        </w:rPr>
        <w:t>Inflation</w:t>
      </w:r>
      <w:r w:rsidRPr="00EB0267">
        <w:rPr>
          <w:rFonts w:ascii="Arial" w:hAnsi="Arial" w:cs="Arial"/>
        </w:rPr>
        <w:t xml:space="preserve"> </w:t>
      </w:r>
      <w:r w:rsidR="00632622" w:rsidRPr="00EB0267">
        <w:rPr>
          <w:rFonts w:ascii="Arial" w:hAnsi="Arial" w:cs="Arial"/>
        </w:rPr>
        <w:t>–</w:t>
      </w:r>
      <w:r w:rsidRPr="00EB0267">
        <w:rPr>
          <w:rFonts w:ascii="Arial" w:hAnsi="Arial" w:cs="Arial"/>
        </w:rPr>
        <w:t xml:space="preserve"> </w:t>
      </w:r>
      <w:r w:rsidR="00632622" w:rsidRPr="00EB0267">
        <w:rPr>
          <w:rFonts w:ascii="Arial" w:hAnsi="Arial" w:cs="Arial"/>
        </w:rPr>
        <w:t>With the exception of</w:t>
      </w:r>
      <w:r w:rsidRPr="00EB0267">
        <w:rPr>
          <w:rFonts w:ascii="Arial" w:hAnsi="Arial" w:cs="Arial"/>
        </w:rPr>
        <w:t xml:space="preserve"> contractual inflation e.g. Leisure contact and ICT maintenance contracts</w:t>
      </w:r>
      <w:r w:rsidR="00A6035E" w:rsidRPr="00EB0267">
        <w:rPr>
          <w:rFonts w:ascii="Arial" w:hAnsi="Arial" w:cs="Arial"/>
        </w:rPr>
        <w:t xml:space="preserve"> and pay</w:t>
      </w:r>
      <w:r w:rsidRPr="00EB0267">
        <w:rPr>
          <w:rFonts w:ascii="Arial" w:hAnsi="Arial" w:cs="Arial"/>
        </w:rPr>
        <w:t xml:space="preserve"> budgets are cash limited</w:t>
      </w:r>
    </w:p>
    <w:p w:rsidR="005344ED" w:rsidRPr="00EB0267" w:rsidRDefault="00E86AFA" w:rsidP="00EB0267">
      <w:pPr>
        <w:pStyle w:val="WW-Default"/>
        <w:numPr>
          <w:ilvl w:val="0"/>
          <w:numId w:val="4"/>
        </w:numPr>
        <w:tabs>
          <w:tab w:val="left" w:pos="851"/>
        </w:tabs>
        <w:spacing w:after="120"/>
        <w:ind w:left="851"/>
        <w:rPr>
          <w:rFonts w:ascii="Arial" w:hAnsi="Arial" w:cs="Arial"/>
        </w:rPr>
      </w:pPr>
      <w:r w:rsidRPr="00EB0267">
        <w:rPr>
          <w:rFonts w:ascii="Arial" w:hAnsi="Arial" w:cs="Arial"/>
          <w:b/>
        </w:rPr>
        <w:t>Contingencies</w:t>
      </w:r>
      <w:r w:rsidRPr="00EB0267">
        <w:rPr>
          <w:rFonts w:ascii="Arial" w:hAnsi="Arial" w:cs="Arial"/>
        </w:rPr>
        <w:t xml:space="preserve"> </w:t>
      </w:r>
      <w:r w:rsidR="00D60239" w:rsidRPr="00EB0267">
        <w:rPr>
          <w:rFonts w:ascii="Arial" w:hAnsi="Arial" w:cs="Arial"/>
        </w:rPr>
        <w:t>and Provisions</w:t>
      </w:r>
      <w:r w:rsidRPr="00EB0267">
        <w:rPr>
          <w:rFonts w:ascii="Arial" w:hAnsi="Arial" w:cs="Arial"/>
        </w:rPr>
        <w:t xml:space="preserve"> - Contingencies have been allowed for potential shortfall</w:t>
      </w:r>
      <w:r w:rsidR="00BA094C" w:rsidRPr="00EB0267">
        <w:rPr>
          <w:rFonts w:ascii="Arial" w:hAnsi="Arial" w:cs="Arial"/>
        </w:rPr>
        <w:t>s</w:t>
      </w:r>
      <w:r w:rsidRPr="00EB0267">
        <w:rPr>
          <w:rFonts w:ascii="Arial" w:hAnsi="Arial" w:cs="Arial"/>
        </w:rPr>
        <w:t xml:space="preserve"> in efficiency savings, additional income and </w:t>
      </w:r>
      <w:r w:rsidR="00BA094C" w:rsidRPr="00EB0267">
        <w:rPr>
          <w:rFonts w:ascii="Arial" w:hAnsi="Arial" w:cs="Arial"/>
        </w:rPr>
        <w:t xml:space="preserve">planned </w:t>
      </w:r>
      <w:r w:rsidRPr="00EB0267">
        <w:rPr>
          <w:rFonts w:ascii="Arial" w:hAnsi="Arial" w:cs="Arial"/>
        </w:rPr>
        <w:t>service reductions based on 40% of the value of high and medium risk proposals</w:t>
      </w:r>
      <w:r w:rsidR="0034392B" w:rsidRPr="00EB0267">
        <w:rPr>
          <w:rFonts w:ascii="Arial" w:hAnsi="Arial" w:cs="Arial"/>
        </w:rPr>
        <w:t>.</w:t>
      </w:r>
      <w:r w:rsidRPr="00EB0267">
        <w:rPr>
          <w:rFonts w:ascii="Arial" w:hAnsi="Arial" w:cs="Arial"/>
        </w:rPr>
        <w:t xml:space="preserve"> </w:t>
      </w:r>
      <w:r w:rsidR="0034392B" w:rsidRPr="00EB0267">
        <w:rPr>
          <w:rFonts w:ascii="Arial" w:hAnsi="Arial" w:cs="Arial"/>
        </w:rPr>
        <w:t xml:space="preserve"> A</w:t>
      </w:r>
      <w:r w:rsidR="005344ED" w:rsidRPr="00EB0267">
        <w:rPr>
          <w:rFonts w:ascii="Arial" w:hAnsi="Arial" w:cs="Arial"/>
        </w:rPr>
        <w:t xml:space="preserve"> </w:t>
      </w:r>
      <w:r w:rsidR="0034392B" w:rsidRPr="00EB0267">
        <w:rPr>
          <w:rFonts w:ascii="Arial" w:hAnsi="Arial" w:cs="Arial"/>
        </w:rPr>
        <w:t>budget</w:t>
      </w:r>
      <w:r w:rsidR="005344ED" w:rsidRPr="00EB0267">
        <w:rPr>
          <w:rFonts w:ascii="Arial" w:hAnsi="Arial" w:cs="Arial"/>
        </w:rPr>
        <w:t xml:space="preserve"> of </w:t>
      </w:r>
      <w:r w:rsidR="00FA3E8C" w:rsidRPr="00EB0267">
        <w:rPr>
          <w:rFonts w:ascii="Arial" w:hAnsi="Arial" w:cs="Arial"/>
        </w:rPr>
        <w:t xml:space="preserve">£700k 2015-16 and £200k per annum </w:t>
      </w:r>
      <w:r w:rsidR="00D27A90" w:rsidRPr="00EB0267">
        <w:rPr>
          <w:rFonts w:ascii="Arial" w:hAnsi="Arial" w:cs="Arial"/>
        </w:rPr>
        <w:t>thereafter</w:t>
      </w:r>
      <w:r w:rsidR="005344ED" w:rsidRPr="00EB0267">
        <w:rPr>
          <w:rFonts w:ascii="Arial" w:hAnsi="Arial" w:cs="Arial"/>
        </w:rPr>
        <w:t xml:space="preserve"> </w:t>
      </w:r>
      <w:r w:rsidR="0034392B" w:rsidRPr="00EB0267">
        <w:rPr>
          <w:rFonts w:ascii="Arial" w:hAnsi="Arial" w:cs="Arial"/>
        </w:rPr>
        <w:t xml:space="preserve">has also been </w:t>
      </w:r>
      <w:r w:rsidR="00D60239" w:rsidRPr="00EB0267">
        <w:rPr>
          <w:rFonts w:ascii="Arial" w:hAnsi="Arial" w:cs="Arial"/>
        </w:rPr>
        <w:t>incorporated to facilitate</w:t>
      </w:r>
      <w:r w:rsidR="005344ED" w:rsidRPr="00EB0267">
        <w:rPr>
          <w:rFonts w:ascii="Arial" w:hAnsi="Arial" w:cs="Arial"/>
        </w:rPr>
        <w:t xml:space="preserve"> organisational change</w:t>
      </w:r>
      <w:r w:rsidR="00FA3E8C" w:rsidRPr="00EB0267">
        <w:rPr>
          <w:rFonts w:ascii="Arial" w:hAnsi="Arial" w:cs="Arial"/>
        </w:rPr>
        <w:t xml:space="preserve">. </w:t>
      </w:r>
      <w:r w:rsidR="00D60239" w:rsidRPr="00EB0267">
        <w:rPr>
          <w:rFonts w:ascii="Arial" w:hAnsi="Arial" w:cs="Arial"/>
        </w:rPr>
        <w:t>T</w:t>
      </w:r>
      <w:r w:rsidR="00FA3E8C" w:rsidRPr="00EB0267">
        <w:rPr>
          <w:rFonts w:ascii="Arial" w:hAnsi="Arial" w:cs="Arial"/>
        </w:rPr>
        <w:t xml:space="preserve">here is </w:t>
      </w:r>
      <w:r w:rsidR="00D60239" w:rsidRPr="00EB0267">
        <w:rPr>
          <w:rFonts w:ascii="Arial" w:hAnsi="Arial" w:cs="Arial"/>
        </w:rPr>
        <w:t xml:space="preserve">also </w:t>
      </w:r>
      <w:r w:rsidR="00FA3E8C" w:rsidRPr="00EB0267">
        <w:rPr>
          <w:rFonts w:ascii="Arial" w:hAnsi="Arial" w:cs="Arial"/>
        </w:rPr>
        <w:t xml:space="preserve">a one-off </w:t>
      </w:r>
      <w:r w:rsidR="005A2C67" w:rsidRPr="00EB0267">
        <w:rPr>
          <w:rFonts w:ascii="Arial" w:hAnsi="Arial" w:cs="Arial"/>
        </w:rPr>
        <w:t>provision</w:t>
      </w:r>
      <w:r w:rsidR="00FA3E8C" w:rsidRPr="00EB0267">
        <w:rPr>
          <w:rFonts w:ascii="Arial" w:hAnsi="Arial" w:cs="Arial"/>
        </w:rPr>
        <w:t xml:space="preserve"> of £900k </w:t>
      </w:r>
      <w:r w:rsidR="005A2C67" w:rsidRPr="00EB0267">
        <w:rPr>
          <w:rFonts w:ascii="Arial" w:hAnsi="Arial" w:cs="Arial"/>
        </w:rPr>
        <w:t>to facilitate</w:t>
      </w:r>
      <w:r w:rsidR="00FA3E8C" w:rsidRPr="00EB0267">
        <w:rPr>
          <w:rFonts w:ascii="Arial" w:hAnsi="Arial" w:cs="Arial"/>
        </w:rPr>
        <w:t xml:space="preserve"> the </w:t>
      </w:r>
      <w:r w:rsidR="005A2C67" w:rsidRPr="00EB0267">
        <w:rPr>
          <w:rFonts w:ascii="Arial" w:hAnsi="Arial" w:cs="Arial"/>
        </w:rPr>
        <w:t xml:space="preserve">implementation of a </w:t>
      </w:r>
      <w:r w:rsidR="00FA3E8C" w:rsidRPr="00EB0267">
        <w:rPr>
          <w:rFonts w:ascii="Arial" w:hAnsi="Arial" w:cs="Arial"/>
        </w:rPr>
        <w:t xml:space="preserve">new ICT </w:t>
      </w:r>
      <w:r w:rsidR="005A2C67" w:rsidRPr="00EB0267">
        <w:rPr>
          <w:rFonts w:ascii="Arial" w:hAnsi="Arial" w:cs="Arial"/>
        </w:rPr>
        <w:t xml:space="preserve">Infrastructure contract </w:t>
      </w:r>
      <w:r w:rsidR="00FA3E8C" w:rsidRPr="00EB0267">
        <w:rPr>
          <w:rFonts w:ascii="Arial" w:hAnsi="Arial" w:cs="Arial"/>
        </w:rPr>
        <w:t>from April 2016</w:t>
      </w:r>
    </w:p>
    <w:p w:rsidR="00E86AFA" w:rsidRPr="00EB0267" w:rsidRDefault="00E86AFA" w:rsidP="00EB0267">
      <w:pPr>
        <w:pStyle w:val="WW-Default"/>
        <w:numPr>
          <w:ilvl w:val="0"/>
          <w:numId w:val="4"/>
        </w:numPr>
        <w:tabs>
          <w:tab w:val="left" w:pos="851"/>
        </w:tabs>
        <w:spacing w:after="120"/>
        <w:ind w:left="851"/>
        <w:rPr>
          <w:rFonts w:ascii="Arial" w:hAnsi="Arial" w:cs="Arial"/>
        </w:rPr>
      </w:pPr>
      <w:r w:rsidRPr="00EB0267">
        <w:rPr>
          <w:rFonts w:ascii="Arial" w:hAnsi="Arial" w:cs="Arial"/>
          <w:b/>
        </w:rPr>
        <w:t>Revenue contributions to Capital</w:t>
      </w:r>
      <w:r w:rsidR="009703A7" w:rsidRPr="00EB0267">
        <w:rPr>
          <w:rFonts w:ascii="Arial" w:hAnsi="Arial" w:cs="Arial"/>
          <w:b/>
        </w:rPr>
        <w:t xml:space="preserve"> </w:t>
      </w:r>
      <w:r w:rsidR="00D41AB2" w:rsidRPr="00EB0267">
        <w:rPr>
          <w:rFonts w:ascii="Arial" w:hAnsi="Arial" w:cs="Arial"/>
          <w:b/>
        </w:rPr>
        <w:t>–</w:t>
      </w:r>
      <w:r w:rsidRPr="00EB0267">
        <w:rPr>
          <w:rFonts w:ascii="Arial" w:hAnsi="Arial" w:cs="Arial"/>
        </w:rPr>
        <w:t xml:space="preserve"> </w:t>
      </w:r>
      <w:r w:rsidR="00D41AB2" w:rsidRPr="00EB0267">
        <w:rPr>
          <w:rFonts w:ascii="Arial" w:hAnsi="Arial" w:cs="Arial"/>
        </w:rPr>
        <w:t xml:space="preserve">Revenue contributions to fund </w:t>
      </w:r>
      <w:r w:rsidR="003B2FEC" w:rsidRPr="00EB0267">
        <w:rPr>
          <w:rFonts w:ascii="Arial" w:hAnsi="Arial" w:cs="Arial"/>
        </w:rPr>
        <w:t>the</w:t>
      </w:r>
      <w:r w:rsidR="00D41AB2" w:rsidRPr="00EB0267">
        <w:rPr>
          <w:rFonts w:ascii="Arial" w:hAnsi="Arial" w:cs="Arial"/>
        </w:rPr>
        <w:t xml:space="preserve"> capital programme have been included in four year MTFP in the order of £5 million, £6million, £6 million £2millon respectively.</w:t>
      </w:r>
    </w:p>
    <w:p w:rsidR="0025061D" w:rsidRPr="00EB0267" w:rsidRDefault="0025061D" w:rsidP="00EB0267">
      <w:pPr>
        <w:pStyle w:val="CM13"/>
        <w:spacing w:after="122" w:line="276" w:lineRule="atLeast"/>
        <w:rPr>
          <w:rFonts w:ascii="Arial" w:hAnsi="Arial" w:cs="Arial"/>
          <w:b/>
          <w:color w:val="000000"/>
        </w:rPr>
      </w:pPr>
    </w:p>
    <w:p w:rsidR="00E86AFA" w:rsidRPr="00EB0267" w:rsidRDefault="00E86AFA" w:rsidP="00EB0267">
      <w:pPr>
        <w:pStyle w:val="CM13"/>
        <w:spacing w:after="122" w:line="276" w:lineRule="atLeast"/>
        <w:rPr>
          <w:rFonts w:ascii="Arial" w:hAnsi="Arial" w:cs="Arial"/>
        </w:rPr>
      </w:pPr>
      <w:r w:rsidRPr="00EB0267">
        <w:rPr>
          <w:rFonts w:ascii="Arial" w:hAnsi="Arial" w:cs="Arial"/>
          <w:b/>
          <w:color w:val="000000"/>
        </w:rPr>
        <w:t>Housing Revenue Account (HRA) Assumptions</w:t>
      </w:r>
    </w:p>
    <w:p w:rsidR="00E86AFA" w:rsidRPr="00EB0267" w:rsidRDefault="00E86AFA" w:rsidP="00EB0267">
      <w:pPr>
        <w:pStyle w:val="CM15"/>
        <w:spacing w:after="395" w:line="276" w:lineRule="atLeast"/>
        <w:ind w:left="567" w:right="467" w:hanging="567"/>
        <w:rPr>
          <w:rFonts w:ascii="Arial" w:hAnsi="Arial" w:cs="Arial"/>
        </w:rPr>
      </w:pPr>
      <w:r w:rsidRPr="00EB0267">
        <w:rPr>
          <w:rFonts w:ascii="Arial" w:hAnsi="Arial" w:cs="Arial"/>
          <w:color w:val="000000"/>
        </w:rPr>
        <w:t>12</w:t>
      </w:r>
      <w:r w:rsidRPr="00EB0267">
        <w:rPr>
          <w:rFonts w:ascii="Arial" w:hAnsi="Arial" w:cs="Arial"/>
          <w:color w:val="000000"/>
        </w:rPr>
        <w:tab/>
        <w:t>The Scrutiny of the HRA budget and Business</w:t>
      </w:r>
      <w:r w:rsidR="004C3C0F" w:rsidRPr="00EB0267">
        <w:rPr>
          <w:rFonts w:ascii="Arial" w:hAnsi="Arial" w:cs="Arial"/>
          <w:color w:val="000000"/>
        </w:rPr>
        <w:t> Plan</w:t>
      </w:r>
      <w:r w:rsidRPr="00EB0267">
        <w:rPr>
          <w:rFonts w:ascii="Arial" w:hAnsi="Arial" w:cs="Arial"/>
          <w:color w:val="000000"/>
        </w:rPr>
        <w:t xml:space="preserve"> has</w:t>
      </w:r>
      <w:r w:rsidR="004C3C0F" w:rsidRPr="00EB0267">
        <w:rPr>
          <w:rFonts w:ascii="Arial" w:hAnsi="Arial" w:cs="Arial"/>
          <w:color w:val="000000"/>
        </w:rPr>
        <w:t> followed</w:t>
      </w:r>
      <w:r w:rsidRPr="00EB0267">
        <w:rPr>
          <w:rFonts w:ascii="Arial" w:hAnsi="Arial" w:cs="Arial"/>
          <w:color w:val="000000"/>
        </w:rPr>
        <w:t xml:space="preserve"> a similar process</w:t>
      </w:r>
      <w:r w:rsidR="004C3C0F" w:rsidRPr="00EB0267">
        <w:rPr>
          <w:rFonts w:ascii="Arial" w:hAnsi="Arial" w:cs="Arial"/>
          <w:color w:val="000000"/>
        </w:rPr>
        <w:t> to</w:t>
      </w:r>
      <w:r w:rsidRPr="00EB0267">
        <w:rPr>
          <w:rFonts w:ascii="Arial" w:hAnsi="Arial" w:cs="Arial"/>
          <w:color w:val="000000"/>
        </w:rPr>
        <w:t xml:space="preserve"> that for the General Fund outlined above. </w:t>
      </w:r>
    </w:p>
    <w:p w:rsidR="00E86AFA" w:rsidRPr="00EB0267" w:rsidRDefault="00E86AFA" w:rsidP="00EB0267">
      <w:pPr>
        <w:pStyle w:val="WW-Default"/>
        <w:spacing w:after="140"/>
        <w:ind w:left="567" w:hanging="567"/>
        <w:rPr>
          <w:rFonts w:ascii="Arial" w:hAnsi="Arial" w:cs="Arial"/>
        </w:rPr>
      </w:pPr>
      <w:r w:rsidRPr="00EB0267">
        <w:rPr>
          <w:rFonts w:ascii="Arial" w:hAnsi="Arial" w:cs="Arial"/>
        </w:rPr>
        <w:lastRenderedPageBreak/>
        <w:t>13</w:t>
      </w:r>
      <w:r w:rsidRPr="00EB0267">
        <w:rPr>
          <w:rFonts w:ascii="Arial" w:hAnsi="Arial" w:cs="Arial"/>
        </w:rPr>
        <w:tab/>
        <w:t>Prudent assumptions</w:t>
      </w:r>
      <w:r w:rsidR="004C3C0F" w:rsidRPr="00EB0267">
        <w:rPr>
          <w:rFonts w:ascii="Arial" w:hAnsi="Arial" w:cs="Arial"/>
        </w:rPr>
        <w:t> have</w:t>
      </w:r>
      <w:r w:rsidRPr="00EB0267">
        <w:rPr>
          <w:rFonts w:ascii="Arial" w:hAnsi="Arial" w:cs="Arial"/>
        </w:rPr>
        <w:t xml:space="preserve"> been built into the HRA Business</w:t>
      </w:r>
      <w:r w:rsidR="004C3C0F" w:rsidRPr="00EB0267">
        <w:rPr>
          <w:rFonts w:ascii="Arial" w:hAnsi="Arial" w:cs="Arial"/>
        </w:rPr>
        <w:t> Plan</w:t>
      </w:r>
      <w:r w:rsidRPr="00EB0267">
        <w:rPr>
          <w:rFonts w:ascii="Arial" w:hAnsi="Arial" w:cs="Arial"/>
        </w:rPr>
        <w:t xml:space="preserve"> to mitigate potential risk around increased rent arrears and increased numbers of houses sold through Right </w:t>
      </w:r>
      <w:r w:rsidR="004C3C0F" w:rsidRPr="00EB0267">
        <w:rPr>
          <w:rFonts w:ascii="Arial" w:hAnsi="Arial" w:cs="Arial"/>
        </w:rPr>
        <w:t>to</w:t>
      </w:r>
      <w:r w:rsidRPr="00EB0267">
        <w:rPr>
          <w:rFonts w:ascii="Arial" w:hAnsi="Arial" w:cs="Arial"/>
        </w:rPr>
        <w:t xml:space="preserve"> Buy. The </w:t>
      </w:r>
      <w:r w:rsidR="00EB6AB3" w:rsidRPr="00EB0267">
        <w:rPr>
          <w:rFonts w:ascii="Arial" w:hAnsi="Arial" w:cs="Arial"/>
        </w:rPr>
        <w:t xml:space="preserve">revision to the HRA </w:t>
      </w:r>
      <w:r w:rsidRPr="00EB0267">
        <w:rPr>
          <w:rFonts w:ascii="Arial" w:hAnsi="Arial" w:cs="Arial"/>
        </w:rPr>
        <w:t>Business</w:t>
      </w:r>
      <w:r w:rsidR="004C3C0F" w:rsidRPr="00EB0267">
        <w:rPr>
          <w:rFonts w:ascii="Arial" w:hAnsi="Arial" w:cs="Arial"/>
        </w:rPr>
        <w:t> Plan</w:t>
      </w:r>
      <w:r w:rsidRPr="00EB0267">
        <w:rPr>
          <w:rFonts w:ascii="Arial" w:hAnsi="Arial" w:cs="Arial"/>
        </w:rPr>
        <w:t xml:space="preserve"> </w:t>
      </w:r>
      <w:r w:rsidR="00EB6AB3" w:rsidRPr="00EB0267">
        <w:rPr>
          <w:rFonts w:ascii="Arial" w:hAnsi="Arial" w:cs="Arial"/>
        </w:rPr>
        <w:t>allows for an additional £32 million of borrowing and a rolling over of the first debt repayment of £20 million in 2020/21. This leaves residual borrowing</w:t>
      </w:r>
      <w:r w:rsidR="002F6488" w:rsidRPr="00EB0267">
        <w:rPr>
          <w:rFonts w:ascii="Arial" w:hAnsi="Arial" w:cs="Arial"/>
        </w:rPr>
        <w:t xml:space="preserve"> headroom </w:t>
      </w:r>
      <w:r w:rsidR="00EB6AB3" w:rsidRPr="00EB0267">
        <w:rPr>
          <w:rFonts w:ascii="Arial" w:hAnsi="Arial" w:cs="Arial"/>
        </w:rPr>
        <w:t xml:space="preserve">of £10 million which is considered sufficient to </w:t>
      </w:r>
      <w:r w:rsidR="002F6488" w:rsidRPr="00EB0267">
        <w:rPr>
          <w:rFonts w:ascii="Arial" w:hAnsi="Arial" w:cs="Arial"/>
        </w:rPr>
        <w:t>cover fluctuations in the major capital projects which are being undertaken.</w:t>
      </w:r>
    </w:p>
    <w:p w:rsidR="00E86AFA" w:rsidRPr="00EB0267" w:rsidRDefault="00E86AFA" w:rsidP="00EB0267">
      <w:pPr>
        <w:pStyle w:val="WW-Default"/>
        <w:spacing w:after="140"/>
        <w:ind w:left="567" w:hanging="567"/>
        <w:rPr>
          <w:rFonts w:ascii="Arial" w:hAnsi="Arial" w:cs="Arial"/>
        </w:rPr>
      </w:pPr>
      <w:r w:rsidRPr="00EB0267">
        <w:rPr>
          <w:rFonts w:ascii="Arial" w:hAnsi="Arial" w:cs="Arial"/>
        </w:rPr>
        <w:t>14</w:t>
      </w:r>
      <w:r w:rsidRPr="00EB0267">
        <w:rPr>
          <w:rFonts w:ascii="Arial" w:hAnsi="Arial" w:cs="Arial"/>
        </w:rPr>
        <w:tab/>
      </w:r>
      <w:r w:rsidR="00D60FA9" w:rsidRPr="00EB0267">
        <w:rPr>
          <w:rFonts w:ascii="Arial" w:hAnsi="Arial" w:cs="Arial"/>
        </w:rPr>
        <w:t>Other k</w:t>
      </w:r>
      <w:r w:rsidRPr="00EB0267">
        <w:rPr>
          <w:rFonts w:ascii="Arial" w:hAnsi="Arial" w:cs="Arial"/>
        </w:rPr>
        <w:t>ey assumptions in the HRA budget include</w:t>
      </w:r>
      <w:r w:rsidR="00D60FA9" w:rsidRPr="00EB0267">
        <w:rPr>
          <w:rFonts w:ascii="Arial" w:hAnsi="Arial" w:cs="Arial"/>
        </w:rPr>
        <w:t>:</w:t>
      </w:r>
      <w:r w:rsidRPr="00EB0267">
        <w:rPr>
          <w:rFonts w:ascii="Arial" w:hAnsi="Arial" w:cs="Arial"/>
        </w:rPr>
        <w:t xml:space="preserve"> </w:t>
      </w:r>
    </w:p>
    <w:p w:rsidR="00E86AFA" w:rsidRPr="00EB0267" w:rsidRDefault="00E86AFA" w:rsidP="00EB0267">
      <w:pPr>
        <w:pStyle w:val="WW-Default"/>
        <w:spacing w:after="140"/>
        <w:ind w:left="567" w:hanging="567"/>
        <w:rPr>
          <w:rFonts w:ascii="Arial" w:hAnsi="Arial" w:cs="Arial"/>
        </w:rPr>
      </w:pPr>
    </w:p>
    <w:p w:rsidR="00E86AFA" w:rsidRPr="00EB0267" w:rsidRDefault="00E86AFA" w:rsidP="00EB0267">
      <w:pPr>
        <w:pStyle w:val="Default"/>
        <w:numPr>
          <w:ilvl w:val="0"/>
          <w:numId w:val="6"/>
        </w:numPr>
        <w:tabs>
          <w:tab w:val="left" w:pos="851"/>
          <w:tab w:val="left" w:pos="2268"/>
        </w:tabs>
        <w:ind w:left="851" w:right="380" w:hanging="283"/>
        <w:rPr>
          <w:rFonts w:ascii="Arial" w:hAnsi="Arial" w:cs="Arial"/>
        </w:rPr>
      </w:pPr>
      <w:r w:rsidRPr="00EB0267">
        <w:rPr>
          <w:rFonts w:ascii="Arial" w:hAnsi="Arial" w:cs="Arial"/>
          <w:b/>
        </w:rPr>
        <w:t xml:space="preserve">Rent Setting – </w:t>
      </w:r>
      <w:r w:rsidRPr="00EB0267">
        <w:rPr>
          <w:rFonts w:ascii="Arial" w:hAnsi="Arial" w:cs="Arial"/>
        </w:rPr>
        <w:t xml:space="preserve">Rents continue to be increased </w:t>
      </w:r>
      <w:r w:rsidR="004C3C0F" w:rsidRPr="00EB0267">
        <w:rPr>
          <w:rFonts w:ascii="Arial" w:hAnsi="Arial" w:cs="Arial"/>
        </w:rPr>
        <w:t>in line</w:t>
      </w:r>
      <w:r w:rsidRPr="00EB0267">
        <w:rPr>
          <w:rFonts w:ascii="Arial" w:hAnsi="Arial" w:cs="Arial"/>
        </w:rPr>
        <w:t xml:space="preserve"> with formula rent for 201</w:t>
      </w:r>
      <w:r w:rsidR="002F6488" w:rsidRPr="00EB0267">
        <w:rPr>
          <w:rFonts w:ascii="Arial" w:hAnsi="Arial" w:cs="Arial"/>
        </w:rPr>
        <w:t>5</w:t>
      </w:r>
      <w:r w:rsidRPr="00EB0267">
        <w:rPr>
          <w:rFonts w:ascii="Arial" w:hAnsi="Arial" w:cs="Arial"/>
        </w:rPr>
        <w:t xml:space="preserve">/1 at </w:t>
      </w:r>
      <w:r w:rsidR="002F6488" w:rsidRPr="00EB0267">
        <w:rPr>
          <w:rFonts w:ascii="Arial" w:hAnsi="Arial" w:cs="Arial"/>
        </w:rPr>
        <w:t>CPI</w:t>
      </w:r>
      <w:r w:rsidRPr="00EB0267">
        <w:rPr>
          <w:rFonts w:ascii="Arial" w:hAnsi="Arial" w:cs="Arial"/>
        </w:rPr>
        <w:t xml:space="preserve"> + £2 plus 1% a rate of </w:t>
      </w:r>
      <w:r w:rsidR="002F6488" w:rsidRPr="00EB0267">
        <w:rPr>
          <w:rFonts w:ascii="Arial" w:hAnsi="Arial" w:cs="Arial"/>
        </w:rPr>
        <w:t>3.49</w:t>
      </w:r>
      <w:r w:rsidRPr="00EB0267">
        <w:rPr>
          <w:rFonts w:ascii="Arial" w:hAnsi="Arial" w:cs="Arial"/>
        </w:rPr>
        <w:t>%.</w:t>
      </w:r>
      <w:r w:rsidR="002F6488" w:rsidRPr="00EB0267">
        <w:rPr>
          <w:rFonts w:ascii="Arial" w:hAnsi="Arial" w:cs="Arial"/>
        </w:rPr>
        <w:t xml:space="preserve"> </w:t>
      </w:r>
      <w:r w:rsidR="00D27A90" w:rsidRPr="00EB0267">
        <w:rPr>
          <w:rFonts w:ascii="Arial" w:hAnsi="Arial" w:cs="Arial"/>
        </w:rPr>
        <w:t>Allowance</w:t>
      </w:r>
      <w:r w:rsidR="002F6488" w:rsidRPr="00EB0267">
        <w:rPr>
          <w:rFonts w:ascii="Arial" w:hAnsi="Arial" w:cs="Arial"/>
        </w:rPr>
        <w:t xml:space="preserve"> has been made in the Business Plan for </w:t>
      </w:r>
      <w:r w:rsidR="00D27A90" w:rsidRPr="00EB0267">
        <w:rPr>
          <w:rFonts w:ascii="Arial" w:hAnsi="Arial" w:cs="Arial"/>
        </w:rPr>
        <w:t>on-going</w:t>
      </w:r>
      <w:r w:rsidR="002F6488" w:rsidRPr="00EB0267">
        <w:rPr>
          <w:rFonts w:ascii="Arial" w:hAnsi="Arial" w:cs="Arial"/>
        </w:rPr>
        <w:t xml:space="preserve"> variations in CPI.</w:t>
      </w:r>
    </w:p>
    <w:p w:rsidR="002F6488" w:rsidRPr="00EB0267" w:rsidRDefault="002F6488" w:rsidP="00EB0267">
      <w:pPr>
        <w:pStyle w:val="Default"/>
        <w:tabs>
          <w:tab w:val="left" w:pos="851"/>
          <w:tab w:val="left" w:pos="2268"/>
        </w:tabs>
        <w:ind w:left="851" w:right="380"/>
        <w:rPr>
          <w:rFonts w:ascii="Arial" w:hAnsi="Arial" w:cs="Arial"/>
        </w:rPr>
      </w:pPr>
    </w:p>
    <w:p w:rsidR="002F6488" w:rsidRPr="00EB0267" w:rsidRDefault="002F6488" w:rsidP="00EB0267">
      <w:pPr>
        <w:numPr>
          <w:ilvl w:val="0"/>
          <w:numId w:val="11"/>
        </w:numPr>
        <w:tabs>
          <w:tab w:val="left" w:pos="851"/>
        </w:tabs>
        <w:autoSpaceDE w:val="0"/>
        <w:autoSpaceDN w:val="0"/>
        <w:adjustRightInd w:val="0"/>
        <w:spacing w:after="120" w:line="240" w:lineRule="auto"/>
        <w:ind w:left="851" w:right="380" w:hanging="283"/>
        <w:rPr>
          <w:rFonts w:ascii="Arial" w:eastAsia="Times New Roman" w:hAnsi="Arial" w:cs="Arial"/>
          <w:b/>
          <w:sz w:val="24"/>
          <w:szCs w:val="24"/>
          <w:lang w:eastAsia="en-US"/>
        </w:rPr>
      </w:pPr>
      <w:r w:rsidRPr="00EB0267">
        <w:rPr>
          <w:rFonts w:ascii="Arial" w:eastAsia="Times New Roman" w:hAnsi="Arial" w:cs="Arial"/>
          <w:b/>
          <w:sz w:val="24"/>
          <w:szCs w:val="24"/>
          <w:lang w:eastAsia="en-US"/>
        </w:rPr>
        <w:t>Right To Buy</w:t>
      </w:r>
    </w:p>
    <w:p w:rsidR="002F6488" w:rsidRPr="00EB0267" w:rsidRDefault="002F6488" w:rsidP="00EB0267">
      <w:pPr>
        <w:tabs>
          <w:tab w:val="left" w:pos="851"/>
        </w:tabs>
        <w:autoSpaceDE w:val="0"/>
        <w:autoSpaceDN w:val="0"/>
        <w:adjustRightInd w:val="0"/>
        <w:spacing w:after="120" w:line="240" w:lineRule="auto"/>
        <w:ind w:left="851" w:right="380"/>
        <w:rPr>
          <w:rFonts w:ascii="Arial" w:eastAsia="Times New Roman" w:hAnsi="Arial" w:cs="Arial"/>
          <w:sz w:val="24"/>
          <w:szCs w:val="24"/>
          <w:lang w:eastAsia="en-US"/>
        </w:rPr>
      </w:pPr>
      <w:r w:rsidRPr="00EB0267">
        <w:rPr>
          <w:rFonts w:ascii="Arial" w:eastAsia="Times New Roman" w:hAnsi="Arial" w:cs="Arial"/>
          <w:sz w:val="24"/>
          <w:szCs w:val="24"/>
          <w:lang w:eastAsia="en-US"/>
        </w:rPr>
        <w:t xml:space="preserve">The HRA Business Plan assumes disposals of around 40 dwellings per year until 2021/22. Actual completions during 2014/15 are already close to this limit and as such the level of RTB disposals will continue to be closely monitored </w:t>
      </w:r>
    </w:p>
    <w:p w:rsidR="002F6488" w:rsidRPr="00EB0267" w:rsidRDefault="008E1517" w:rsidP="00EB0267">
      <w:pPr>
        <w:numPr>
          <w:ilvl w:val="0"/>
          <w:numId w:val="11"/>
        </w:numPr>
        <w:tabs>
          <w:tab w:val="left" w:pos="851"/>
        </w:tabs>
        <w:autoSpaceDE w:val="0"/>
        <w:autoSpaceDN w:val="0"/>
        <w:adjustRightInd w:val="0"/>
        <w:spacing w:after="120" w:line="240" w:lineRule="auto"/>
        <w:ind w:left="851" w:right="380" w:hanging="284"/>
        <w:rPr>
          <w:rFonts w:ascii="Arial" w:eastAsia="Times New Roman" w:hAnsi="Arial" w:cs="Arial"/>
          <w:b/>
          <w:sz w:val="24"/>
          <w:szCs w:val="24"/>
          <w:lang w:eastAsia="en-US"/>
        </w:rPr>
      </w:pPr>
      <w:r w:rsidRPr="00EB0267">
        <w:rPr>
          <w:rFonts w:ascii="Arial" w:eastAsia="Times New Roman" w:hAnsi="Arial" w:cs="Arial"/>
          <w:b/>
          <w:sz w:val="24"/>
          <w:szCs w:val="24"/>
          <w:lang w:eastAsia="en-US"/>
        </w:rPr>
        <w:t xml:space="preserve"> </w:t>
      </w:r>
      <w:r w:rsidR="002F6488" w:rsidRPr="00EB0267">
        <w:rPr>
          <w:rFonts w:ascii="Arial" w:eastAsia="Times New Roman" w:hAnsi="Arial" w:cs="Arial"/>
          <w:b/>
          <w:sz w:val="24"/>
          <w:szCs w:val="24"/>
          <w:lang w:eastAsia="en-US"/>
        </w:rPr>
        <w:t>Inflation and pay assumptions</w:t>
      </w:r>
    </w:p>
    <w:p w:rsidR="002F6488" w:rsidRPr="00EB0267" w:rsidRDefault="002F6488" w:rsidP="00EB0267">
      <w:pPr>
        <w:tabs>
          <w:tab w:val="left" w:pos="851"/>
        </w:tabs>
        <w:autoSpaceDE w:val="0"/>
        <w:autoSpaceDN w:val="0"/>
        <w:adjustRightInd w:val="0"/>
        <w:spacing w:after="120" w:line="240" w:lineRule="auto"/>
        <w:ind w:left="851" w:right="380"/>
        <w:rPr>
          <w:rFonts w:ascii="Arial" w:eastAsia="Times New Roman" w:hAnsi="Arial" w:cs="Arial"/>
          <w:sz w:val="24"/>
          <w:szCs w:val="24"/>
          <w:lang w:eastAsia="en-US"/>
        </w:rPr>
      </w:pPr>
      <w:r w:rsidRPr="00EB0267">
        <w:rPr>
          <w:rFonts w:ascii="Arial" w:eastAsia="Times New Roman" w:hAnsi="Arial" w:cs="Arial"/>
          <w:sz w:val="24"/>
          <w:szCs w:val="24"/>
          <w:lang w:eastAsia="en-US"/>
        </w:rPr>
        <w:t xml:space="preserve">All the assumptions for pay Inflation are the same as for </w:t>
      </w:r>
      <w:r w:rsidR="008E1517" w:rsidRPr="00EB0267">
        <w:rPr>
          <w:rFonts w:ascii="Arial" w:eastAsia="Times New Roman" w:hAnsi="Arial" w:cs="Arial"/>
          <w:sz w:val="24"/>
          <w:szCs w:val="24"/>
          <w:lang w:eastAsia="en-US"/>
        </w:rPr>
        <w:t xml:space="preserve">  </w:t>
      </w:r>
      <w:r w:rsidRPr="00EB0267">
        <w:rPr>
          <w:rFonts w:ascii="Arial" w:eastAsia="Times New Roman" w:hAnsi="Arial" w:cs="Arial"/>
          <w:sz w:val="24"/>
          <w:szCs w:val="24"/>
          <w:lang w:eastAsia="en-US"/>
        </w:rPr>
        <w:t>the Council’s General Fund.</w:t>
      </w:r>
    </w:p>
    <w:p w:rsidR="002F6488" w:rsidRPr="00EB0267" w:rsidRDefault="002F6488" w:rsidP="00EB0267">
      <w:pPr>
        <w:numPr>
          <w:ilvl w:val="0"/>
          <w:numId w:val="11"/>
        </w:numPr>
        <w:tabs>
          <w:tab w:val="left" w:pos="851"/>
        </w:tabs>
        <w:autoSpaceDE w:val="0"/>
        <w:autoSpaceDN w:val="0"/>
        <w:adjustRightInd w:val="0"/>
        <w:spacing w:after="120" w:line="240" w:lineRule="auto"/>
        <w:ind w:left="851" w:right="380" w:hanging="284"/>
        <w:rPr>
          <w:rFonts w:ascii="Arial" w:eastAsia="Times New Roman" w:hAnsi="Arial" w:cs="Arial"/>
          <w:b/>
          <w:sz w:val="24"/>
          <w:szCs w:val="24"/>
          <w:lang w:eastAsia="en-US"/>
        </w:rPr>
      </w:pPr>
      <w:r w:rsidRPr="00EB0267">
        <w:rPr>
          <w:rFonts w:ascii="Arial" w:eastAsia="Times New Roman" w:hAnsi="Arial" w:cs="Arial"/>
          <w:b/>
          <w:sz w:val="24"/>
          <w:szCs w:val="24"/>
          <w:lang w:eastAsia="en-US"/>
        </w:rPr>
        <w:t xml:space="preserve"> Service Charges</w:t>
      </w:r>
    </w:p>
    <w:p w:rsidR="002F6488" w:rsidRPr="00EB0267" w:rsidRDefault="002F6488" w:rsidP="00EB0267">
      <w:pPr>
        <w:tabs>
          <w:tab w:val="left" w:pos="851"/>
        </w:tabs>
        <w:autoSpaceDE w:val="0"/>
        <w:autoSpaceDN w:val="0"/>
        <w:adjustRightInd w:val="0"/>
        <w:spacing w:after="120" w:line="240" w:lineRule="auto"/>
        <w:ind w:left="851" w:right="380" w:hanging="1701"/>
        <w:rPr>
          <w:rFonts w:ascii="Arial" w:eastAsia="Times New Roman" w:hAnsi="Arial" w:cs="Arial"/>
          <w:sz w:val="24"/>
          <w:szCs w:val="24"/>
          <w:lang w:eastAsia="en-US"/>
        </w:rPr>
      </w:pPr>
      <w:r w:rsidRPr="00EB0267">
        <w:rPr>
          <w:rFonts w:ascii="Arial" w:eastAsia="Times New Roman" w:hAnsi="Arial" w:cs="Arial"/>
          <w:sz w:val="24"/>
          <w:szCs w:val="24"/>
          <w:lang w:eastAsia="en-US"/>
        </w:rPr>
        <w:t xml:space="preserve"> </w:t>
      </w:r>
      <w:r w:rsidR="008E1517" w:rsidRPr="00EB0267">
        <w:rPr>
          <w:rFonts w:ascii="Arial" w:eastAsia="Times New Roman" w:hAnsi="Arial" w:cs="Arial"/>
          <w:sz w:val="24"/>
          <w:szCs w:val="24"/>
          <w:lang w:eastAsia="en-US"/>
        </w:rPr>
        <w:tab/>
      </w:r>
      <w:r w:rsidRPr="00EB0267">
        <w:rPr>
          <w:rFonts w:ascii="Arial" w:eastAsia="Times New Roman" w:hAnsi="Arial" w:cs="Arial"/>
          <w:sz w:val="24"/>
          <w:szCs w:val="24"/>
          <w:lang w:eastAsia="en-US"/>
        </w:rPr>
        <w:t xml:space="preserve">Service charges such as caretaking, cleaning, CCTV, communal areas etc. have been increased in line with the convergence formula in previous years. In 2013/14 Council agreed to remove any associated service charge limiter (credits) over a 4 year period limited to a maximum of £1/wk. It is estimated that this will deliver £80k of additional income in 2015/16 and a further £50k in 2016/17 by which time the limiter would have been removed from all associated accounts. </w:t>
      </w:r>
    </w:p>
    <w:p w:rsidR="0025061D" w:rsidRPr="00EB0267" w:rsidRDefault="0025061D" w:rsidP="00EB0267">
      <w:pPr>
        <w:pStyle w:val="CM13"/>
        <w:spacing w:after="122" w:line="276" w:lineRule="atLeast"/>
        <w:rPr>
          <w:rFonts w:ascii="Arial" w:hAnsi="Arial" w:cs="Arial"/>
          <w:b/>
          <w:color w:val="000000"/>
        </w:rPr>
      </w:pPr>
    </w:p>
    <w:p w:rsidR="00E86AFA" w:rsidRPr="00EB0267" w:rsidRDefault="00E86AFA" w:rsidP="00EB0267">
      <w:pPr>
        <w:pStyle w:val="CM13"/>
        <w:spacing w:after="122" w:line="276" w:lineRule="atLeast"/>
        <w:rPr>
          <w:rFonts w:ascii="Arial" w:hAnsi="Arial" w:cs="Arial"/>
        </w:rPr>
      </w:pPr>
      <w:r w:rsidRPr="00EB0267">
        <w:rPr>
          <w:rFonts w:ascii="Arial" w:hAnsi="Arial" w:cs="Arial"/>
          <w:b/>
          <w:color w:val="000000"/>
        </w:rPr>
        <w:t xml:space="preserve">Capital </w:t>
      </w:r>
    </w:p>
    <w:p w:rsidR="004C6E69" w:rsidRPr="00EB0267" w:rsidRDefault="00E86AFA" w:rsidP="00EB0267">
      <w:pPr>
        <w:pStyle w:val="CM13"/>
        <w:spacing w:after="122" w:line="276" w:lineRule="atLeast"/>
        <w:ind w:left="720" w:hanging="720"/>
        <w:rPr>
          <w:rFonts w:ascii="Arial" w:hAnsi="Arial" w:cs="Arial"/>
        </w:rPr>
      </w:pPr>
      <w:r w:rsidRPr="00EB0267">
        <w:rPr>
          <w:rFonts w:ascii="Arial" w:hAnsi="Arial" w:cs="Arial"/>
          <w:color w:val="000000"/>
        </w:rPr>
        <w:t>15</w:t>
      </w:r>
      <w:r w:rsidRPr="00EB0267">
        <w:rPr>
          <w:rFonts w:ascii="Arial" w:hAnsi="Arial" w:cs="Arial"/>
          <w:b/>
          <w:color w:val="000000"/>
        </w:rPr>
        <w:tab/>
      </w:r>
      <w:r w:rsidRPr="00EB0267">
        <w:rPr>
          <w:rFonts w:ascii="Arial" w:hAnsi="Arial" w:cs="Arial"/>
          <w:color w:val="000000"/>
        </w:rPr>
        <w:t xml:space="preserve">The Council has set an ambitious </w:t>
      </w:r>
      <w:r w:rsidR="007A0D44" w:rsidRPr="00EB0267">
        <w:rPr>
          <w:rFonts w:ascii="Arial" w:hAnsi="Arial" w:cs="Arial"/>
          <w:color w:val="000000"/>
        </w:rPr>
        <w:t>C</w:t>
      </w:r>
      <w:r w:rsidRPr="00EB0267">
        <w:rPr>
          <w:rFonts w:ascii="Arial" w:hAnsi="Arial" w:cs="Arial"/>
          <w:color w:val="000000"/>
        </w:rPr>
        <w:t xml:space="preserve">apital </w:t>
      </w:r>
      <w:r w:rsidR="007A0D44" w:rsidRPr="00EB0267">
        <w:rPr>
          <w:rFonts w:ascii="Arial" w:hAnsi="Arial" w:cs="Arial"/>
          <w:color w:val="000000"/>
        </w:rPr>
        <w:t>P</w:t>
      </w:r>
      <w:r w:rsidRPr="00EB0267">
        <w:rPr>
          <w:rFonts w:ascii="Arial" w:hAnsi="Arial" w:cs="Arial"/>
          <w:color w:val="000000"/>
        </w:rPr>
        <w:t>rogramme for the next four years in excess of £1</w:t>
      </w:r>
      <w:r w:rsidR="00C91918" w:rsidRPr="00EB0267">
        <w:rPr>
          <w:rFonts w:ascii="Arial" w:hAnsi="Arial" w:cs="Arial"/>
          <w:color w:val="000000"/>
        </w:rPr>
        <w:t>4</w:t>
      </w:r>
      <w:r w:rsidR="005679F3" w:rsidRPr="00EB0267">
        <w:rPr>
          <w:rFonts w:ascii="Arial" w:hAnsi="Arial" w:cs="Arial"/>
          <w:color w:val="000000"/>
        </w:rPr>
        <w:t>7</w:t>
      </w:r>
      <w:r w:rsidRPr="00EB0267">
        <w:rPr>
          <w:rFonts w:ascii="Arial" w:hAnsi="Arial" w:cs="Arial"/>
          <w:color w:val="000000"/>
        </w:rPr>
        <w:t xml:space="preserve"> million. </w:t>
      </w:r>
    </w:p>
    <w:p w:rsidR="006B1E32" w:rsidRPr="00EB0267" w:rsidRDefault="006B1E32" w:rsidP="00EB0267">
      <w:pPr>
        <w:pStyle w:val="WW-Default"/>
        <w:ind w:left="720" w:hanging="720"/>
        <w:rPr>
          <w:rFonts w:ascii="Arial" w:hAnsi="Arial" w:cs="Arial"/>
        </w:rPr>
      </w:pPr>
    </w:p>
    <w:p w:rsidR="00E86AFA" w:rsidRPr="00EB0267" w:rsidRDefault="00E86AFA" w:rsidP="00EB0267">
      <w:pPr>
        <w:pStyle w:val="WW-Default"/>
        <w:ind w:left="720" w:hanging="720"/>
        <w:rPr>
          <w:rFonts w:ascii="Arial" w:hAnsi="Arial" w:cs="Arial"/>
        </w:rPr>
      </w:pPr>
      <w:r w:rsidRPr="00EB0267">
        <w:rPr>
          <w:rFonts w:ascii="Arial" w:hAnsi="Arial" w:cs="Arial"/>
        </w:rPr>
        <w:t>16</w:t>
      </w:r>
      <w:r w:rsidRPr="00EB0267">
        <w:rPr>
          <w:rFonts w:ascii="Arial" w:hAnsi="Arial" w:cs="Arial"/>
        </w:rPr>
        <w:tab/>
      </w:r>
      <w:r w:rsidRPr="00EB0267">
        <w:rPr>
          <w:rFonts w:ascii="Arial" w:eastAsia="Times New Roman" w:hAnsi="Arial" w:cs="Arial"/>
        </w:rPr>
        <w:t xml:space="preserve">The preparation of the </w:t>
      </w:r>
      <w:r w:rsidR="004C3C0F" w:rsidRPr="00EB0267">
        <w:rPr>
          <w:rFonts w:ascii="Arial" w:eastAsia="Times New Roman" w:hAnsi="Arial" w:cs="Arial"/>
        </w:rPr>
        <w:t>on-going</w:t>
      </w:r>
      <w:r w:rsidRPr="00EB0267">
        <w:rPr>
          <w:rFonts w:ascii="Arial" w:eastAsia="Times New Roman" w:hAnsi="Arial" w:cs="Arial"/>
        </w:rPr>
        <w:t xml:space="preserve"> </w:t>
      </w:r>
      <w:r w:rsidR="007A0D44" w:rsidRPr="00EB0267">
        <w:rPr>
          <w:rFonts w:ascii="Arial" w:eastAsia="Times New Roman" w:hAnsi="Arial" w:cs="Arial"/>
        </w:rPr>
        <w:t>P</w:t>
      </w:r>
      <w:r w:rsidRPr="00EB0267">
        <w:rPr>
          <w:rFonts w:ascii="Arial" w:eastAsia="Times New Roman" w:hAnsi="Arial" w:cs="Arial"/>
        </w:rPr>
        <w:t>rogramme has undergone similar scrutiny to the other areas of the Council</w:t>
      </w:r>
      <w:r w:rsidR="007A0D44" w:rsidRPr="00EB0267">
        <w:rPr>
          <w:rFonts w:ascii="Arial" w:eastAsia="Times New Roman" w:hAnsi="Arial" w:cs="Arial"/>
        </w:rPr>
        <w:t>’</w:t>
      </w:r>
      <w:r w:rsidRPr="00EB0267">
        <w:rPr>
          <w:rFonts w:ascii="Arial" w:eastAsia="Times New Roman" w:hAnsi="Arial" w:cs="Arial"/>
        </w:rPr>
        <w:t xml:space="preserve">s budget with the Capital Asset Management Group also having an oversight of all new bids. Monitoring of delivery through the year will be undertaken by this group. </w:t>
      </w:r>
      <w:r w:rsidR="006B1E32" w:rsidRPr="00EB0267">
        <w:rPr>
          <w:rFonts w:ascii="Arial" w:eastAsia="Times New Roman" w:hAnsi="Arial" w:cs="Arial"/>
        </w:rPr>
        <w:t xml:space="preserve">The Council have recently implemented a ‘Capital Gateway’ process to increase the robustness of capital estimates and the </w:t>
      </w:r>
      <w:r w:rsidR="003B2FEC" w:rsidRPr="00EB0267">
        <w:rPr>
          <w:rFonts w:ascii="Arial" w:eastAsia="Times New Roman" w:hAnsi="Arial" w:cs="Arial"/>
        </w:rPr>
        <w:t>on-going</w:t>
      </w:r>
      <w:r w:rsidR="006B1E32" w:rsidRPr="00EB0267">
        <w:rPr>
          <w:rFonts w:ascii="Arial" w:eastAsia="Times New Roman" w:hAnsi="Arial" w:cs="Arial"/>
        </w:rPr>
        <w:t xml:space="preserve"> delivery and monitoring of the Capital Programme by reference to a number of ga</w:t>
      </w:r>
      <w:r w:rsidR="00DE27BE" w:rsidRPr="00EB0267">
        <w:rPr>
          <w:rFonts w:ascii="Arial" w:eastAsia="Times New Roman" w:hAnsi="Arial" w:cs="Arial"/>
        </w:rPr>
        <w:t xml:space="preserve">teways/ milestones that projects have to achieve. </w:t>
      </w:r>
      <w:r w:rsidRPr="00EB0267">
        <w:rPr>
          <w:rFonts w:ascii="Arial" w:eastAsia="Times New Roman" w:hAnsi="Arial" w:cs="Arial"/>
        </w:rPr>
        <w:t xml:space="preserve">Contingencies are included within individual schemes for variations in spend with any other variations outside these amounts being subject to the normal virement and supplementary estimate approvals </w:t>
      </w:r>
      <w:r w:rsidR="007A0D44" w:rsidRPr="00EB0267">
        <w:rPr>
          <w:rFonts w:ascii="Arial" w:eastAsia="Times New Roman" w:hAnsi="Arial" w:cs="Arial"/>
        </w:rPr>
        <w:t xml:space="preserve">set out in </w:t>
      </w:r>
      <w:r w:rsidRPr="00EB0267">
        <w:rPr>
          <w:rFonts w:ascii="Arial" w:eastAsia="Times New Roman" w:hAnsi="Arial" w:cs="Arial"/>
        </w:rPr>
        <w:t xml:space="preserve"> the </w:t>
      </w:r>
      <w:r w:rsidRPr="00EB0267">
        <w:rPr>
          <w:rFonts w:ascii="Arial" w:eastAsia="Times New Roman" w:hAnsi="Arial" w:cs="Arial"/>
        </w:rPr>
        <w:lastRenderedPageBreak/>
        <w:t>Council</w:t>
      </w:r>
      <w:r w:rsidR="007A0D44" w:rsidRPr="00EB0267">
        <w:rPr>
          <w:rFonts w:ascii="Arial" w:eastAsia="Times New Roman" w:hAnsi="Arial" w:cs="Arial"/>
        </w:rPr>
        <w:t>’</w:t>
      </w:r>
      <w:r w:rsidRPr="00EB0267">
        <w:rPr>
          <w:rFonts w:ascii="Arial" w:eastAsia="Times New Roman" w:hAnsi="Arial" w:cs="Arial"/>
        </w:rPr>
        <w:t>s Financial Rules.</w:t>
      </w:r>
      <w:r w:rsidR="006B1E32" w:rsidRPr="00EB0267">
        <w:rPr>
          <w:rFonts w:ascii="Arial" w:eastAsia="Times New Roman" w:hAnsi="Arial" w:cs="Arial"/>
        </w:rPr>
        <w:t xml:space="preserve"> </w:t>
      </w:r>
    </w:p>
    <w:p w:rsidR="00E86AFA" w:rsidRPr="00EB0267" w:rsidRDefault="00E86AFA" w:rsidP="00EB0267">
      <w:pPr>
        <w:pStyle w:val="WW-Default"/>
        <w:ind w:left="720" w:hanging="720"/>
        <w:rPr>
          <w:rFonts w:ascii="Arial" w:hAnsi="Arial" w:cs="Arial"/>
        </w:rPr>
      </w:pPr>
    </w:p>
    <w:p w:rsidR="00E86AFA" w:rsidRPr="00EB0267" w:rsidRDefault="00E86AFA" w:rsidP="00EB0267">
      <w:pPr>
        <w:pStyle w:val="WW-Default"/>
        <w:ind w:left="720" w:hanging="720"/>
        <w:rPr>
          <w:rFonts w:ascii="Arial" w:hAnsi="Arial" w:cs="Arial"/>
        </w:rPr>
      </w:pPr>
      <w:r w:rsidRPr="00EB0267">
        <w:rPr>
          <w:rFonts w:ascii="Arial" w:eastAsia="Times New Roman" w:hAnsi="Arial" w:cs="Arial"/>
        </w:rPr>
        <w:t>17</w:t>
      </w:r>
      <w:r w:rsidRPr="00EB0267">
        <w:rPr>
          <w:rFonts w:ascii="Arial" w:eastAsia="Times New Roman" w:hAnsi="Arial" w:cs="Arial"/>
        </w:rPr>
        <w:tab/>
        <w:t xml:space="preserve">Financing of schemes within the </w:t>
      </w:r>
      <w:r w:rsidR="007A0D44" w:rsidRPr="00EB0267">
        <w:rPr>
          <w:rFonts w:ascii="Arial" w:eastAsia="Times New Roman" w:hAnsi="Arial" w:cs="Arial"/>
        </w:rPr>
        <w:t>P</w:t>
      </w:r>
      <w:r w:rsidRPr="00EB0267">
        <w:rPr>
          <w:rFonts w:ascii="Arial" w:eastAsia="Times New Roman" w:hAnsi="Arial" w:cs="Arial"/>
        </w:rPr>
        <w:t xml:space="preserve">rogramme is predominantly through revenue and capital receipts. </w:t>
      </w:r>
      <w:r w:rsidR="004C6E69" w:rsidRPr="00EB0267">
        <w:rPr>
          <w:rFonts w:ascii="Arial" w:eastAsia="Times New Roman" w:hAnsi="Arial" w:cs="Arial"/>
        </w:rPr>
        <w:t xml:space="preserve">Going forward the general fund programme is no longer financed from Prudential Borrowing. The HRA Capital programme is largely </w:t>
      </w:r>
      <w:r w:rsidR="00D27A90" w:rsidRPr="00EB0267">
        <w:rPr>
          <w:rFonts w:ascii="Arial" w:eastAsia="Times New Roman" w:hAnsi="Arial" w:cs="Arial"/>
        </w:rPr>
        <w:t>financed</w:t>
      </w:r>
      <w:r w:rsidR="004C6E69" w:rsidRPr="00EB0267">
        <w:rPr>
          <w:rFonts w:ascii="Arial" w:eastAsia="Times New Roman" w:hAnsi="Arial" w:cs="Arial"/>
        </w:rPr>
        <w:t xml:space="preserve"> by revenue contributions</w:t>
      </w:r>
      <w:r w:rsidRPr="00EB0267">
        <w:rPr>
          <w:rFonts w:ascii="Arial" w:eastAsia="Times New Roman" w:hAnsi="Arial" w:cs="Arial"/>
        </w:rPr>
        <w:t>.</w:t>
      </w:r>
    </w:p>
    <w:p w:rsidR="00E86AFA" w:rsidRPr="00EB0267" w:rsidRDefault="00E86AFA" w:rsidP="00EB0267">
      <w:pPr>
        <w:pStyle w:val="WW-Default"/>
        <w:rPr>
          <w:rFonts w:ascii="Arial" w:hAnsi="Arial" w:cs="Arial"/>
          <w:highlight w:val="yellow"/>
        </w:rPr>
      </w:pPr>
    </w:p>
    <w:p w:rsidR="00E86AFA" w:rsidRPr="00EB0267" w:rsidRDefault="00E86AFA" w:rsidP="00EB0267">
      <w:pPr>
        <w:pStyle w:val="CM13"/>
        <w:spacing w:after="122" w:line="276" w:lineRule="atLeast"/>
        <w:rPr>
          <w:rFonts w:ascii="Arial" w:hAnsi="Arial" w:cs="Arial"/>
        </w:rPr>
      </w:pPr>
      <w:r w:rsidRPr="00EB0267">
        <w:rPr>
          <w:rFonts w:ascii="Arial" w:hAnsi="Arial" w:cs="Arial"/>
          <w:b/>
          <w:color w:val="000000"/>
        </w:rPr>
        <w:t>Adequacy of Reserves and Balances</w:t>
      </w:r>
    </w:p>
    <w:p w:rsidR="00E86AFA" w:rsidRPr="00EB0267" w:rsidRDefault="00E86AFA" w:rsidP="00EB0267">
      <w:pPr>
        <w:pStyle w:val="Default"/>
        <w:ind w:left="567" w:hanging="567"/>
        <w:rPr>
          <w:rFonts w:ascii="Arial" w:hAnsi="Arial" w:cs="Arial"/>
        </w:rPr>
      </w:pPr>
      <w:r w:rsidRPr="00EB0267">
        <w:rPr>
          <w:rFonts w:ascii="Arial" w:hAnsi="Arial" w:cs="Arial"/>
        </w:rPr>
        <w:t>18</w:t>
      </w:r>
      <w:r w:rsidRPr="00EB0267">
        <w:rPr>
          <w:rFonts w:ascii="Arial" w:hAnsi="Arial" w:cs="Arial"/>
        </w:rPr>
        <w:tab/>
        <w:t xml:space="preserve">The prudent level of reserves that the Council should maintain is a matter of judgement and cannot be judged merely against the current risks facing the </w:t>
      </w:r>
      <w:r w:rsidR="00370D50" w:rsidRPr="00EB0267">
        <w:rPr>
          <w:rFonts w:ascii="Arial" w:hAnsi="Arial" w:cs="Arial"/>
        </w:rPr>
        <w:t>C</w:t>
      </w:r>
      <w:r w:rsidRPr="00EB0267">
        <w:rPr>
          <w:rFonts w:ascii="Arial" w:hAnsi="Arial" w:cs="Arial"/>
        </w:rPr>
        <w:t>ouncil as these can and will change over time</w:t>
      </w:r>
      <w:r w:rsidR="008E5A84" w:rsidRPr="00EB0267">
        <w:rPr>
          <w:rFonts w:ascii="Arial" w:hAnsi="Arial" w:cs="Arial"/>
        </w:rPr>
        <w:t>.</w:t>
      </w:r>
    </w:p>
    <w:p w:rsidR="00E86AFA" w:rsidRPr="00EB0267" w:rsidRDefault="00E86AFA" w:rsidP="00EB0267">
      <w:pPr>
        <w:pStyle w:val="Default"/>
        <w:ind w:left="567" w:hanging="567"/>
        <w:rPr>
          <w:rFonts w:ascii="Arial" w:hAnsi="Arial" w:cs="Arial"/>
        </w:rPr>
      </w:pPr>
    </w:p>
    <w:p w:rsidR="00E86AFA" w:rsidRPr="00EB0267" w:rsidRDefault="00E86AFA" w:rsidP="00EB0267">
      <w:pPr>
        <w:pStyle w:val="Default"/>
        <w:ind w:left="567" w:hanging="567"/>
        <w:rPr>
          <w:rFonts w:ascii="Arial" w:hAnsi="Arial" w:cs="Arial"/>
        </w:rPr>
      </w:pPr>
      <w:r w:rsidRPr="00EB0267">
        <w:rPr>
          <w:rFonts w:ascii="Arial" w:hAnsi="Arial" w:cs="Arial"/>
        </w:rPr>
        <w:t>19</w:t>
      </w:r>
      <w:r w:rsidRPr="00EB0267">
        <w:rPr>
          <w:rFonts w:ascii="Arial" w:hAnsi="Arial" w:cs="Arial"/>
        </w:rPr>
        <w:tab/>
        <w:t>The consequence of not keeping a prudent level of reserves can be s</w:t>
      </w:r>
      <w:r w:rsidR="006E6CAF" w:rsidRPr="00EB0267">
        <w:rPr>
          <w:rFonts w:ascii="Arial" w:hAnsi="Arial" w:cs="Arial"/>
        </w:rPr>
        <w:t>ignificant.</w:t>
      </w:r>
      <w:r w:rsidR="001D12C5" w:rsidRPr="00EB0267">
        <w:rPr>
          <w:rFonts w:ascii="Arial" w:hAnsi="Arial" w:cs="Arial"/>
        </w:rPr>
        <w:t xml:space="preserve"> </w:t>
      </w:r>
      <w:r w:rsidRPr="00EB0267">
        <w:rPr>
          <w:rFonts w:ascii="Arial" w:hAnsi="Arial" w:cs="Arial"/>
        </w:rPr>
        <w:t xml:space="preserve"> </w:t>
      </w:r>
      <w:r w:rsidR="006E6CAF" w:rsidRPr="00EB0267">
        <w:rPr>
          <w:rFonts w:ascii="Arial" w:hAnsi="Arial" w:cs="Arial"/>
        </w:rPr>
        <w:t>I</w:t>
      </w:r>
      <w:r w:rsidRPr="00EB0267">
        <w:rPr>
          <w:rFonts w:ascii="Arial" w:hAnsi="Arial" w:cs="Arial"/>
        </w:rPr>
        <w:t>n the event of a serious problem</w:t>
      </w:r>
      <w:r w:rsidR="001D12C5" w:rsidRPr="00EB0267">
        <w:rPr>
          <w:rFonts w:ascii="Arial" w:hAnsi="Arial" w:cs="Arial"/>
        </w:rPr>
        <w:t>,</w:t>
      </w:r>
      <w:r w:rsidRPr="00EB0267">
        <w:rPr>
          <w:rFonts w:ascii="Arial" w:hAnsi="Arial" w:cs="Arial"/>
        </w:rPr>
        <w:t xml:space="preserve"> or a series of events</w:t>
      </w:r>
      <w:r w:rsidR="001D12C5" w:rsidRPr="00EB0267">
        <w:rPr>
          <w:rFonts w:ascii="Arial" w:hAnsi="Arial" w:cs="Arial"/>
        </w:rPr>
        <w:t>;</w:t>
      </w:r>
      <w:r w:rsidRPr="00EB0267">
        <w:rPr>
          <w:rFonts w:ascii="Arial" w:hAnsi="Arial" w:cs="Arial"/>
        </w:rPr>
        <w:t xml:space="preserve"> the </w:t>
      </w:r>
      <w:r w:rsidR="008F3857" w:rsidRPr="00EB0267">
        <w:rPr>
          <w:rFonts w:ascii="Arial" w:hAnsi="Arial" w:cs="Arial"/>
        </w:rPr>
        <w:t>C</w:t>
      </w:r>
      <w:r w:rsidRPr="00EB0267">
        <w:rPr>
          <w:rFonts w:ascii="Arial" w:hAnsi="Arial" w:cs="Arial"/>
        </w:rPr>
        <w:t xml:space="preserve">ouncil </w:t>
      </w:r>
      <w:r w:rsidR="001D12C5" w:rsidRPr="00EB0267">
        <w:rPr>
          <w:rFonts w:ascii="Arial" w:hAnsi="Arial" w:cs="Arial"/>
        </w:rPr>
        <w:t>could</w:t>
      </w:r>
      <w:r w:rsidRPr="00EB0267">
        <w:rPr>
          <w:rFonts w:ascii="Arial" w:hAnsi="Arial" w:cs="Arial"/>
        </w:rPr>
        <w:t xml:space="preserve"> run the risk of a deficit </w:t>
      </w:r>
      <w:r w:rsidR="006E6CAF" w:rsidRPr="00EB0267">
        <w:rPr>
          <w:rFonts w:ascii="Arial" w:hAnsi="Arial" w:cs="Arial"/>
        </w:rPr>
        <w:t xml:space="preserve">and </w:t>
      </w:r>
      <w:r w:rsidRPr="00EB0267">
        <w:rPr>
          <w:rFonts w:ascii="Arial" w:hAnsi="Arial" w:cs="Arial"/>
        </w:rPr>
        <w:t>or</w:t>
      </w:r>
      <w:r w:rsidR="008F3857" w:rsidRPr="00EB0267">
        <w:rPr>
          <w:rFonts w:ascii="Arial" w:hAnsi="Arial" w:cs="Arial"/>
        </w:rPr>
        <w:t>,</w:t>
      </w:r>
      <w:r w:rsidRPr="00EB0267">
        <w:rPr>
          <w:rFonts w:ascii="Arial" w:hAnsi="Arial" w:cs="Arial"/>
        </w:rPr>
        <w:t xml:space="preserve"> of being forced to cut expenditure in a damaging or arbitrary way</w:t>
      </w:r>
      <w:r w:rsidR="001D12C5" w:rsidRPr="00EB0267">
        <w:rPr>
          <w:rFonts w:ascii="Arial" w:hAnsi="Arial" w:cs="Arial"/>
        </w:rPr>
        <w:t>.</w:t>
      </w:r>
    </w:p>
    <w:p w:rsidR="00E86AFA" w:rsidRPr="00EB0267" w:rsidRDefault="00E86AFA" w:rsidP="00EB0267">
      <w:pPr>
        <w:pStyle w:val="Default"/>
        <w:ind w:left="567" w:hanging="567"/>
        <w:rPr>
          <w:rFonts w:ascii="Arial" w:hAnsi="Arial" w:cs="Arial"/>
        </w:rPr>
      </w:pPr>
    </w:p>
    <w:p w:rsidR="00E86AFA" w:rsidRPr="00EB0267" w:rsidRDefault="00E86AFA" w:rsidP="00EB0267">
      <w:pPr>
        <w:pStyle w:val="Default"/>
        <w:ind w:left="567" w:hanging="567"/>
        <w:rPr>
          <w:rFonts w:ascii="Arial" w:hAnsi="Arial" w:cs="Arial"/>
        </w:rPr>
      </w:pPr>
      <w:r w:rsidRPr="00EB0267">
        <w:rPr>
          <w:rFonts w:ascii="Arial" w:hAnsi="Arial" w:cs="Arial"/>
        </w:rPr>
        <w:t>20</w:t>
      </w:r>
      <w:r w:rsidRPr="00EB0267">
        <w:rPr>
          <w:rFonts w:ascii="Arial" w:hAnsi="Arial" w:cs="Arial"/>
        </w:rPr>
        <w:tab/>
        <w:t xml:space="preserve">CIPFA (Chartered Institute of Public and Finance and Accountancy) have stated that there should be no imposed limit on the level or nature of balances required to be held by an individual </w:t>
      </w:r>
      <w:r w:rsidR="001D12C5" w:rsidRPr="00EB0267">
        <w:rPr>
          <w:rFonts w:ascii="Arial" w:hAnsi="Arial" w:cs="Arial"/>
        </w:rPr>
        <w:t>C</w:t>
      </w:r>
      <w:r w:rsidRPr="00EB0267">
        <w:rPr>
          <w:rFonts w:ascii="Arial" w:hAnsi="Arial" w:cs="Arial"/>
        </w:rPr>
        <w:t xml:space="preserve">ouncil. </w:t>
      </w:r>
      <w:r w:rsidR="00DF2DD2" w:rsidRPr="00EB0267">
        <w:rPr>
          <w:rFonts w:ascii="Arial" w:hAnsi="Arial" w:cs="Arial"/>
        </w:rPr>
        <w:t>However f</w:t>
      </w:r>
      <w:r w:rsidRPr="00EB0267">
        <w:rPr>
          <w:rFonts w:ascii="Arial" w:hAnsi="Arial" w:cs="Arial"/>
        </w:rPr>
        <w:t xml:space="preserve">or a district council, where changes to a few areas can have a disproportionate impact, a higher percentage </w:t>
      </w:r>
      <w:r w:rsidR="00DF2DD2" w:rsidRPr="00EB0267">
        <w:rPr>
          <w:rFonts w:ascii="Arial" w:hAnsi="Arial" w:cs="Arial"/>
        </w:rPr>
        <w:t xml:space="preserve">level </w:t>
      </w:r>
      <w:r w:rsidRPr="00EB0267">
        <w:rPr>
          <w:rFonts w:ascii="Arial" w:hAnsi="Arial" w:cs="Arial"/>
        </w:rPr>
        <w:t xml:space="preserve">of reserves to net expenditure is desirable. </w:t>
      </w:r>
    </w:p>
    <w:p w:rsidR="00E86AFA" w:rsidRPr="00EB0267" w:rsidRDefault="00E86AFA" w:rsidP="00EB0267">
      <w:pPr>
        <w:pStyle w:val="Default"/>
        <w:ind w:left="567" w:hanging="567"/>
        <w:rPr>
          <w:rFonts w:ascii="Arial" w:hAnsi="Arial" w:cs="Arial"/>
        </w:rPr>
      </w:pPr>
    </w:p>
    <w:p w:rsidR="00DE27BE" w:rsidRPr="00EB0267" w:rsidRDefault="00E86AFA" w:rsidP="00EB0267">
      <w:pPr>
        <w:pStyle w:val="Default"/>
        <w:ind w:left="567" w:hanging="567"/>
        <w:rPr>
          <w:rFonts w:ascii="Arial" w:hAnsi="Arial" w:cs="Arial"/>
        </w:rPr>
      </w:pPr>
      <w:r w:rsidRPr="00EB0267">
        <w:rPr>
          <w:rFonts w:ascii="Arial" w:hAnsi="Arial" w:cs="Arial"/>
        </w:rPr>
        <w:t>21</w:t>
      </w:r>
      <w:r w:rsidRPr="00EB0267">
        <w:rPr>
          <w:rFonts w:ascii="Arial" w:hAnsi="Arial" w:cs="Arial"/>
        </w:rPr>
        <w:tab/>
        <w:t xml:space="preserve">The Council has maintained a reasonable level of reserves </w:t>
      </w:r>
      <w:r w:rsidR="005344ED" w:rsidRPr="00EB0267">
        <w:rPr>
          <w:rFonts w:ascii="Arial" w:hAnsi="Arial" w:cs="Arial"/>
        </w:rPr>
        <w:t xml:space="preserve">and working balances </w:t>
      </w:r>
      <w:r w:rsidRPr="00EB0267">
        <w:rPr>
          <w:rFonts w:ascii="Arial" w:hAnsi="Arial" w:cs="Arial"/>
        </w:rPr>
        <w:t xml:space="preserve">as a result of its prudent financial management. </w:t>
      </w:r>
      <w:r w:rsidR="005344ED" w:rsidRPr="00EB0267">
        <w:rPr>
          <w:rFonts w:ascii="Arial" w:hAnsi="Arial" w:cs="Arial"/>
        </w:rPr>
        <w:t xml:space="preserve">Working balances for both HRA </w:t>
      </w:r>
      <w:r w:rsidR="00922999" w:rsidRPr="00EB0267">
        <w:rPr>
          <w:rFonts w:ascii="Arial" w:hAnsi="Arial" w:cs="Arial"/>
        </w:rPr>
        <w:t xml:space="preserve">and </w:t>
      </w:r>
      <w:r w:rsidR="005344ED" w:rsidRPr="00EB0267">
        <w:rPr>
          <w:rFonts w:ascii="Arial" w:hAnsi="Arial" w:cs="Arial"/>
        </w:rPr>
        <w:t>General Fund are in the region of £3.</w:t>
      </w:r>
      <w:r w:rsidR="008E5A84" w:rsidRPr="00EB0267">
        <w:rPr>
          <w:rFonts w:ascii="Arial" w:hAnsi="Arial" w:cs="Arial"/>
        </w:rPr>
        <w:t>6</w:t>
      </w:r>
      <w:r w:rsidR="005344ED" w:rsidRPr="00EB0267">
        <w:rPr>
          <w:rFonts w:ascii="Arial" w:hAnsi="Arial" w:cs="Arial"/>
        </w:rPr>
        <w:t xml:space="preserve"> million </w:t>
      </w:r>
      <w:r w:rsidR="00881B7C" w:rsidRPr="00EB0267">
        <w:rPr>
          <w:rFonts w:ascii="Arial" w:hAnsi="Arial" w:cs="Arial"/>
        </w:rPr>
        <w:t>and</w:t>
      </w:r>
      <w:r w:rsidR="008E5A84" w:rsidRPr="00EB0267">
        <w:rPr>
          <w:rFonts w:ascii="Arial" w:hAnsi="Arial" w:cs="Arial"/>
        </w:rPr>
        <w:t xml:space="preserve"> £4</w:t>
      </w:r>
      <w:r w:rsidR="005344ED" w:rsidRPr="00EB0267">
        <w:rPr>
          <w:rFonts w:ascii="Arial" w:hAnsi="Arial" w:cs="Arial"/>
        </w:rPr>
        <w:t>.</w:t>
      </w:r>
      <w:r w:rsidR="008E5A84" w:rsidRPr="00EB0267">
        <w:rPr>
          <w:rFonts w:ascii="Arial" w:hAnsi="Arial" w:cs="Arial"/>
        </w:rPr>
        <w:t>0</w:t>
      </w:r>
      <w:r w:rsidR="005344ED" w:rsidRPr="00EB0267">
        <w:rPr>
          <w:rFonts w:ascii="Arial" w:hAnsi="Arial" w:cs="Arial"/>
        </w:rPr>
        <w:t xml:space="preserve"> million </w:t>
      </w:r>
      <w:r w:rsidR="00881B7C" w:rsidRPr="00EB0267">
        <w:rPr>
          <w:rFonts w:ascii="Arial" w:hAnsi="Arial" w:cs="Arial"/>
        </w:rPr>
        <w:t xml:space="preserve">they </w:t>
      </w:r>
      <w:r w:rsidR="005344ED" w:rsidRPr="00EB0267">
        <w:rPr>
          <w:rFonts w:ascii="Arial" w:hAnsi="Arial" w:cs="Arial"/>
        </w:rPr>
        <w:t xml:space="preserve">are unallocated and </w:t>
      </w:r>
      <w:r w:rsidR="00881B7C" w:rsidRPr="00EB0267">
        <w:rPr>
          <w:rFonts w:ascii="Arial" w:hAnsi="Arial" w:cs="Arial"/>
        </w:rPr>
        <w:t>held specifically</w:t>
      </w:r>
      <w:r w:rsidR="005344ED" w:rsidRPr="00EB0267">
        <w:rPr>
          <w:rFonts w:ascii="Arial" w:hAnsi="Arial" w:cs="Arial"/>
        </w:rPr>
        <w:t xml:space="preserve"> to cover unexpected adverse variations in the Council</w:t>
      </w:r>
      <w:r w:rsidR="00881B7C" w:rsidRPr="00EB0267">
        <w:rPr>
          <w:rFonts w:ascii="Arial" w:hAnsi="Arial" w:cs="Arial"/>
        </w:rPr>
        <w:t>’</w:t>
      </w:r>
      <w:r w:rsidR="005344ED" w:rsidRPr="00EB0267">
        <w:rPr>
          <w:rFonts w:ascii="Arial" w:hAnsi="Arial" w:cs="Arial"/>
        </w:rPr>
        <w:t xml:space="preserve">s financial position. </w:t>
      </w:r>
      <w:r w:rsidR="00DE27BE" w:rsidRPr="00EB0267">
        <w:rPr>
          <w:rFonts w:ascii="Arial" w:hAnsi="Arial" w:cs="Arial"/>
        </w:rPr>
        <w:t>Whilst the authority would be exceptionally unlucky to suffer adverse consequences from all major potential sources of risk in the course of a financial year b</w:t>
      </w:r>
      <w:r w:rsidR="009918E9" w:rsidRPr="00EB0267">
        <w:rPr>
          <w:rFonts w:ascii="Arial" w:hAnsi="Arial" w:cs="Arial"/>
        </w:rPr>
        <w:t>y</w:t>
      </w:r>
      <w:r w:rsidR="00DE27BE" w:rsidRPr="00EB0267">
        <w:rPr>
          <w:rFonts w:ascii="Arial" w:hAnsi="Arial" w:cs="Arial"/>
        </w:rPr>
        <w:t xml:space="preserve"> way of example a 10% reduction in car parking income represents around £800k and a similar percentage reduction in commercial rent income would represent around £600k reduced income. </w:t>
      </w:r>
      <w:r w:rsidR="009918E9" w:rsidRPr="00EB0267">
        <w:rPr>
          <w:rFonts w:ascii="Arial" w:hAnsi="Arial" w:cs="Arial"/>
        </w:rPr>
        <w:t>Similarly there are still financial risks around increased costs of homelessness, the cost of universal credit roll out and also a pending decision from the Secretary of State around the transfer of the £7 million balance from the HRA.</w:t>
      </w:r>
    </w:p>
    <w:p w:rsidR="00DE27BE" w:rsidRPr="00EB0267" w:rsidRDefault="00DE27BE" w:rsidP="00EB0267">
      <w:pPr>
        <w:pStyle w:val="Default"/>
        <w:ind w:left="567" w:hanging="567"/>
        <w:rPr>
          <w:rFonts w:ascii="Arial" w:hAnsi="Arial" w:cs="Arial"/>
        </w:rPr>
      </w:pPr>
    </w:p>
    <w:p w:rsidR="002B2C94" w:rsidRDefault="005344ED" w:rsidP="00EB0267">
      <w:pPr>
        <w:pStyle w:val="Default"/>
        <w:ind w:left="567" w:hanging="567"/>
        <w:rPr>
          <w:rFonts w:ascii="Arial" w:hAnsi="Arial" w:cs="Arial"/>
        </w:rPr>
      </w:pPr>
      <w:r w:rsidRPr="00EB0267">
        <w:rPr>
          <w:rFonts w:ascii="Arial" w:hAnsi="Arial" w:cs="Arial"/>
        </w:rPr>
        <w:t xml:space="preserve"> </w:t>
      </w:r>
      <w:r w:rsidR="00D27A90" w:rsidRPr="00EB0267">
        <w:rPr>
          <w:rFonts w:ascii="Arial" w:hAnsi="Arial" w:cs="Arial"/>
        </w:rPr>
        <w:t>22</w:t>
      </w:r>
      <w:r w:rsidR="00E86AFA" w:rsidRPr="00EB0267">
        <w:rPr>
          <w:rFonts w:ascii="Arial" w:hAnsi="Arial" w:cs="Arial"/>
        </w:rPr>
        <w:tab/>
        <w:t>In total the Council’s reserves and balances are forecast to be in the region of £</w:t>
      </w:r>
      <w:r w:rsidR="008939EC" w:rsidRPr="00EB0267">
        <w:rPr>
          <w:rFonts w:ascii="Arial" w:hAnsi="Arial" w:cs="Arial"/>
        </w:rPr>
        <w:t>17.802</w:t>
      </w:r>
      <w:r w:rsidR="002B2C94" w:rsidRPr="00EB0267">
        <w:rPr>
          <w:rFonts w:ascii="Arial" w:hAnsi="Arial" w:cs="Arial"/>
        </w:rPr>
        <w:t xml:space="preserve"> m</w:t>
      </w:r>
      <w:r w:rsidR="00E86AFA" w:rsidRPr="00EB0267">
        <w:rPr>
          <w:rFonts w:ascii="Arial" w:hAnsi="Arial" w:cs="Arial"/>
        </w:rPr>
        <w:t>illion at 31</w:t>
      </w:r>
      <w:r w:rsidR="00E86AFA" w:rsidRPr="00EB0267">
        <w:rPr>
          <w:rFonts w:ascii="Arial" w:hAnsi="Arial" w:cs="Arial"/>
          <w:position w:val="6"/>
        </w:rPr>
        <w:t>st</w:t>
      </w:r>
      <w:r w:rsidR="00E86AFA" w:rsidRPr="00EB0267">
        <w:rPr>
          <w:rFonts w:ascii="Arial" w:hAnsi="Arial" w:cs="Arial"/>
        </w:rPr>
        <w:t xml:space="preserve"> March 201</w:t>
      </w:r>
      <w:r w:rsidR="008939EC" w:rsidRPr="00EB0267">
        <w:rPr>
          <w:rFonts w:ascii="Arial" w:hAnsi="Arial" w:cs="Arial"/>
        </w:rPr>
        <w:t>5</w:t>
      </w:r>
      <w:r w:rsidR="002B2C94" w:rsidRPr="00EB0267">
        <w:rPr>
          <w:rFonts w:ascii="Arial" w:hAnsi="Arial" w:cs="Arial"/>
        </w:rPr>
        <w:t xml:space="preserve"> as shown in the </w:t>
      </w:r>
      <w:r w:rsidR="00207095" w:rsidRPr="00EB0267">
        <w:rPr>
          <w:rFonts w:ascii="Arial" w:hAnsi="Arial" w:cs="Arial"/>
        </w:rPr>
        <w:t>T</w:t>
      </w:r>
      <w:r w:rsidR="00831B37" w:rsidRPr="00EB0267">
        <w:rPr>
          <w:rFonts w:ascii="Arial" w:hAnsi="Arial" w:cs="Arial"/>
        </w:rPr>
        <w:t>able 1</w:t>
      </w:r>
      <w:r w:rsidR="002B2C94" w:rsidRPr="00EB0267">
        <w:rPr>
          <w:rFonts w:ascii="Arial" w:hAnsi="Arial" w:cs="Arial"/>
        </w:rPr>
        <w:t xml:space="preserve"> below. </w:t>
      </w:r>
      <w:r w:rsidR="008939EC" w:rsidRPr="00EB0267">
        <w:rPr>
          <w:rFonts w:ascii="Arial" w:hAnsi="Arial" w:cs="Arial"/>
        </w:rPr>
        <w:t xml:space="preserve">This is forecast to reduce significantly from the balance of £38.617 million at the beginning of the financial year as it is expected that the property fund £7.4 million, Westgate reserve £3.2 million and around £3.8 million of the capital reserve will have been spent in the financial year. </w:t>
      </w:r>
      <w:r w:rsidR="0025061D" w:rsidRPr="00EB0267">
        <w:rPr>
          <w:rFonts w:ascii="Arial" w:hAnsi="Arial" w:cs="Arial"/>
        </w:rPr>
        <w:t>A full schedule of reserves and balances is attached at Appendix A with an explanation as to their intended use and the anticipated position as at 1</w:t>
      </w:r>
      <w:r w:rsidR="0025061D" w:rsidRPr="00EB0267">
        <w:rPr>
          <w:rFonts w:ascii="Arial" w:hAnsi="Arial" w:cs="Arial"/>
          <w:sz w:val="16"/>
        </w:rPr>
        <w:t xml:space="preserve">st </w:t>
      </w:r>
      <w:r w:rsidR="0025061D" w:rsidRPr="00EB0267">
        <w:rPr>
          <w:rFonts w:ascii="Arial" w:hAnsi="Arial" w:cs="Arial"/>
        </w:rPr>
        <w:t xml:space="preserve">April 2015 after forecast commitments have been funded in 2014/2015. A summary is shown </w:t>
      </w:r>
      <w:r w:rsidR="003B2FEC" w:rsidRPr="00EB0267">
        <w:rPr>
          <w:rFonts w:ascii="Arial" w:hAnsi="Arial" w:cs="Arial"/>
        </w:rPr>
        <w:t>below:</w:t>
      </w:r>
      <w:r w:rsidR="008939EC" w:rsidRPr="00EB0267">
        <w:rPr>
          <w:rFonts w:ascii="Arial" w:hAnsi="Arial" w:cs="Arial"/>
        </w:rPr>
        <w:t xml:space="preserve">  </w:t>
      </w:r>
    </w:p>
    <w:p w:rsidR="001B69E1" w:rsidRDefault="001B69E1" w:rsidP="00EB0267">
      <w:pPr>
        <w:pStyle w:val="Default"/>
        <w:ind w:left="567" w:hanging="567"/>
        <w:rPr>
          <w:rFonts w:ascii="Arial" w:hAnsi="Arial" w:cs="Arial"/>
        </w:rPr>
      </w:pPr>
    </w:p>
    <w:p w:rsidR="001B69E1" w:rsidRDefault="001B69E1" w:rsidP="00EB0267">
      <w:pPr>
        <w:pStyle w:val="Default"/>
        <w:ind w:left="567" w:hanging="567"/>
        <w:rPr>
          <w:rFonts w:ascii="Arial" w:hAnsi="Arial" w:cs="Arial"/>
        </w:rPr>
      </w:pPr>
    </w:p>
    <w:p w:rsidR="001B69E1" w:rsidRDefault="001B69E1" w:rsidP="00EB0267">
      <w:pPr>
        <w:pStyle w:val="Default"/>
        <w:ind w:left="567" w:hanging="567"/>
        <w:rPr>
          <w:rFonts w:ascii="Arial" w:hAnsi="Arial" w:cs="Arial"/>
        </w:rPr>
      </w:pPr>
    </w:p>
    <w:p w:rsidR="001B69E1" w:rsidRDefault="001B69E1" w:rsidP="00EB0267">
      <w:pPr>
        <w:pStyle w:val="Default"/>
        <w:ind w:left="567" w:hanging="567"/>
        <w:rPr>
          <w:rFonts w:ascii="Arial" w:hAnsi="Arial" w:cs="Arial"/>
        </w:rPr>
      </w:pPr>
    </w:p>
    <w:p w:rsidR="001B69E1" w:rsidRPr="00EB0267" w:rsidRDefault="001B69E1" w:rsidP="00EB0267">
      <w:pPr>
        <w:pStyle w:val="Default"/>
        <w:ind w:left="567" w:hanging="567"/>
        <w:rPr>
          <w:rFonts w:ascii="Arial" w:hAnsi="Arial" w:cs="Arial"/>
        </w:rPr>
      </w:pPr>
    </w:p>
    <w:p w:rsidR="00831B37" w:rsidRPr="00EB0267" w:rsidRDefault="00831B37" w:rsidP="00EB0267">
      <w:pPr>
        <w:pStyle w:val="Default"/>
        <w:ind w:left="567" w:hanging="567"/>
        <w:rPr>
          <w:rFonts w:ascii="Arial" w:hAnsi="Arial" w:cs="Arial"/>
        </w:rPr>
      </w:pPr>
    </w:p>
    <w:p w:rsidR="00E86AFA" w:rsidRPr="00EB0267" w:rsidRDefault="00831B37" w:rsidP="00EB0267">
      <w:pPr>
        <w:pStyle w:val="Default"/>
        <w:ind w:left="567"/>
        <w:rPr>
          <w:rFonts w:ascii="Arial" w:hAnsi="Arial" w:cs="Arial"/>
        </w:rPr>
      </w:pPr>
      <w:r w:rsidRPr="00EB0267">
        <w:rPr>
          <w:rFonts w:ascii="Arial" w:hAnsi="Arial" w:cs="Arial"/>
          <w:b/>
        </w:rPr>
        <w:t xml:space="preserve">Table </w:t>
      </w:r>
      <w:r w:rsidR="003B2FEC" w:rsidRPr="00EB0267">
        <w:rPr>
          <w:rFonts w:ascii="Arial" w:hAnsi="Arial" w:cs="Arial"/>
          <w:b/>
        </w:rPr>
        <w:t>1:</w:t>
      </w:r>
      <w:r w:rsidR="00E86AFA" w:rsidRPr="00EB0267">
        <w:rPr>
          <w:rFonts w:ascii="Arial" w:hAnsi="Arial" w:cs="Arial"/>
          <w:b/>
        </w:rPr>
        <w:t xml:space="preserve"> Earmarked Reserves and </w:t>
      </w:r>
      <w:r w:rsidR="00207095" w:rsidRPr="00EB0267">
        <w:rPr>
          <w:rFonts w:ascii="Arial" w:hAnsi="Arial" w:cs="Arial"/>
          <w:b/>
        </w:rPr>
        <w:t>W</w:t>
      </w:r>
      <w:r w:rsidR="00E86AFA" w:rsidRPr="00EB0267">
        <w:rPr>
          <w:rFonts w:ascii="Arial" w:hAnsi="Arial" w:cs="Arial"/>
          <w:b/>
        </w:rPr>
        <w:t xml:space="preserve">orking </w:t>
      </w:r>
      <w:r w:rsidR="00207095" w:rsidRPr="00EB0267">
        <w:rPr>
          <w:rFonts w:ascii="Arial" w:hAnsi="Arial" w:cs="Arial"/>
          <w:b/>
        </w:rPr>
        <w:t>B</w:t>
      </w:r>
      <w:r w:rsidR="00E86AFA" w:rsidRPr="00EB0267">
        <w:rPr>
          <w:rFonts w:ascii="Arial" w:hAnsi="Arial" w:cs="Arial"/>
          <w:b/>
        </w:rPr>
        <w:t>alances</w:t>
      </w:r>
    </w:p>
    <w:tbl>
      <w:tblPr>
        <w:tblpPr w:leftFromText="180" w:rightFromText="180" w:vertAnchor="text" w:horzAnchor="margin" w:tblpY="141"/>
        <w:tblW w:w="8755" w:type="dxa"/>
        <w:tblLayout w:type="fixed"/>
        <w:tblLook w:val="0000" w:firstRow="0" w:lastRow="0" w:firstColumn="0" w:lastColumn="0" w:noHBand="0" w:noVBand="0"/>
      </w:tblPr>
      <w:tblGrid>
        <w:gridCol w:w="3936"/>
        <w:gridCol w:w="1559"/>
        <w:gridCol w:w="1701"/>
        <w:gridCol w:w="1559"/>
      </w:tblGrid>
      <w:tr w:rsidR="004A22D3" w:rsidRPr="00EB0267" w:rsidTr="007345E6">
        <w:tc>
          <w:tcPr>
            <w:tcW w:w="3936" w:type="dxa"/>
            <w:tcBorders>
              <w:top w:val="single" w:sz="2" w:space="0" w:color="000000"/>
              <w:left w:val="single" w:sz="2" w:space="0" w:color="000000"/>
              <w:bottom w:val="single" w:sz="2" w:space="0" w:color="000000"/>
              <w:right w:val="single" w:sz="2" w:space="0" w:color="000000"/>
            </w:tcBorders>
            <w:shd w:val="clear" w:color="auto" w:fill="E0E0E0"/>
          </w:tcPr>
          <w:p w:rsidR="004A22D3" w:rsidRPr="00EB0267" w:rsidRDefault="004A22D3" w:rsidP="00EB0267">
            <w:pPr>
              <w:pStyle w:val="Default"/>
              <w:rPr>
                <w:rFonts w:ascii="Arial" w:hAnsi="Arial" w:cs="Arial"/>
              </w:rPr>
            </w:pPr>
            <w:r w:rsidRPr="00EB0267">
              <w:rPr>
                <w:rFonts w:ascii="Arial" w:hAnsi="Arial" w:cs="Arial"/>
                <w:b/>
              </w:rPr>
              <w:t>Reserve Description</w:t>
            </w:r>
          </w:p>
        </w:tc>
        <w:tc>
          <w:tcPr>
            <w:tcW w:w="1559" w:type="dxa"/>
            <w:tcBorders>
              <w:top w:val="single" w:sz="2" w:space="0" w:color="000000"/>
              <w:left w:val="single" w:sz="2" w:space="0" w:color="000000"/>
              <w:bottom w:val="single" w:sz="2" w:space="0" w:color="000000"/>
              <w:right w:val="single" w:sz="2" w:space="0" w:color="000000"/>
            </w:tcBorders>
            <w:shd w:val="clear" w:color="auto" w:fill="E0E0E0"/>
          </w:tcPr>
          <w:p w:rsidR="004A22D3" w:rsidRPr="00EB0267" w:rsidRDefault="004A22D3" w:rsidP="00EB0267">
            <w:pPr>
              <w:pStyle w:val="WW-Default"/>
              <w:rPr>
                <w:rFonts w:ascii="Arial" w:hAnsi="Arial" w:cs="Arial"/>
              </w:rPr>
            </w:pPr>
            <w:r w:rsidRPr="00EB0267">
              <w:rPr>
                <w:rFonts w:ascii="Arial" w:hAnsi="Arial" w:cs="Arial"/>
                <w:b/>
              </w:rPr>
              <w:t>Balance</w:t>
            </w:r>
          </w:p>
          <w:p w:rsidR="004A22D3" w:rsidRPr="00EB0267" w:rsidRDefault="006F2A78" w:rsidP="00EB0267">
            <w:pPr>
              <w:pStyle w:val="Default"/>
              <w:rPr>
                <w:rFonts w:ascii="Arial" w:hAnsi="Arial" w:cs="Arial"/>
              </w:rPr>
            </w:pPr>
            <w:r w:rsidRPr="00EB0267">
              <w:rPr>
                <w:rFonts w:ascii="Arial" w:hAnsi="Arial" w:cs="Arial"/>
                <w:b/>
              </w:rPr>
              <w:t>1/4/2014</w:t>
            </w:r>
          </w:p>
        </w:tc>
        <w:tc>
          <w:tcPr>
            <w:tcW w:w="1701" w:type="dxa"/>
            <w:tcBorders>
              <w:top w:val="single" w:sz="2" w:space="0" w:color="000000"/>
              <w:left w:val="single" w:sz="2" w:space="0" w:color="000000"/>
              <w:bottom w:val="single" w:sz="2" w:space="0" w:color="000000"/>
              <w:right w:val="single" w:sz="2" w:space="0" w:color="000000"/>
            </w:tcBorders>
            <w:shd w:val="clear" w:color="auto" w:fill="E0E0E0"/>
          </w:tcPr>
          <w:p w:rsidR="004A22D3" w:rsidRPr="00EB0267" w:rsidRDefault="004A22D3" w:rsidP="00EB0267">
            <w:pPr>
              <w:pStyle w:val="Default"/>
              <w:spacing w:after="200" w:line="276" w:lineRule="auto"/>
              <w:rPr>
                <w:rFonts w:ascii="Arial" w:hAnsi="Arial" w:cs="Arial"/>
              </w:rPr>
            </w:pPr>
            <w:r w:rsidRPr="00EB0267">
              <w:rPr>
                <w:rFonts w:ascii="Arial" w:hAnsi="Arial" w:cs="Arial"/>
                <w:b/>
              </w:rPr>
              <w:t>Projected Balance 31-03-1</w:t>
            </w:r>
            <w:r w:rsidR="006226CC" w:rsidRPr="00EB0267">
              <w:rPr>
                <w:rFonts w:ascii="Arial" w:hAnsi="Arial" w:cs="Arial"/>
                <w:b/>
              </w:rPr>
              <w:t>5</w:t>
            </w:r>
          </w:p>
        </w:tc>
        <w:tc>
          <w:tcPr>
            <w:tcW w:w="1559" w:type="dxa"/>
            <w:tcBorders>
              <w:top w:val="single" w:sz="2" w:space="0" w:color="000000"/>
              <w:left w:val="single" w:sz="2" w:space="0" w:color="000000"/>
              <w:bottom w:val="single" w:sz="2" w:space="0" w:color="000000"/>
              <w:right w:val="single" w:sz="2" w:space="0" w:color="000000"/>
            </w:tcBorders>
            <w:shd w:val="clear" w:color="auto" w:fill="E0E0E0"/>
          </w:tcPr>
          <w:p w:rsidR="004A22D3" w:rsidRPr="00EB0267" w:rsidRDefault="004A22D3" w:rsidP="00EB0267">
            <w:pPr>
              <w:pStyle w:val="Default"/>
              <w:spacing w:after="200" w:line="276" w:lineRule="auto"/>
              <w:rPr>
                <w:rFonts w:ascii="Arial" w:hAnsi="Arial" w:cs="Arial"/>
                <w:b/>
              </w:rPr>
            </w:pPr>
            <w:r w:rsidRPr="00EB0267">
              <w:rPr>
                <w:rFonts w:ascii="Arial" w:hAnsi="Arial" w:cs="Arial"/>
                <w:b/>
              </w:rPr>
              <w:t>Projected Balance 31-03-1</w:t>
            </w:r>
            <w:r w:rsidR="006226CC" w:rsidRPr="00EB0267">
              <w:rPr>
                <w:rFonts w:ascii="Arial" w:hAnsi="Arial" w:cs="Arial"/>
                <w:b/>
              </w:rPr>
              <w:t>6</w:t>
            </w:r>
          </w:p>
        </w:tc>
      </w:tr>
      <w:tr w:rsidR="004A22D3" w:rsidRPr="00EB0267" w:rsidTr="00017A06">
        <w:trPr>
          <w:trHeight w:val="687"/>
        </w:trPr>
        <w:tc>
          <w:tcPr>
            <w:tcW w:w="3936" w:type="dxa"/>
            <w:tcBorders>
              <w:top w:val="single" w:sz="2" w:space="0" w:color="000000"/>
              <w:left w:val="single" w:sz="2" w:space="0" w:color="000000"/>
              <w:bottom w:val="single" w:sz="2" w:space="0" w:color="000000"/>
              <w:right w:val="single" w:sz="2" w:space="0" w:color="000000"/>
            </w:tcBorders>
            <w:shd w:val="clear" w:color="auto" w:fill="E0E0E0"/>
          </w:tcPr>
          <w:p w:rsidR="004A22D3" w:rsidRPr="00EB0267" w:rsidRDefault="004A22D3" w:rsidP="00EB0267">
            <w:pPr>
              <w:pStyle w:val="Default"/>
              <w:rPr>
                <w:rFonts w:ascii="Arial" w:hAnsi="Arial" w:cs="Arial"/>
              </w:rPr>
            </w:pPr>
          </w:p>
        </w:tc>
        <w:tc>
          <w:tcPr>
            <w:tcW w:w="1559" w:type="dxa"/>
            <w:tcBorders>
              <w:top w:val="single" w:sz="2" w:space="0" w:color="000000"/>
              <w:left w:val="single" w:sz="2" w:space="0" w:color="000000"/>
              <w:bottom w:val="single" w:sz="2" w:space="0" w:color="000000"/>
              <w:right w:val="single" w:sz="2" w:space="0" w:color="000000"/>
            </w:tcBorders>
            <w:shd w:val="clear" w:color="auto" w:fill="E0E0E0"/>
          </w:tcPr>
          <w:p w:rsidR="004A22D3" w:rsidRPr="00EB0267" w:rsidRDefault="004A22D3" w:rsidP="00EB0267">
            <w:pPr>
              <w:pStyle w:val="Default"/>
              <w:rPr>
                <w:rFonts w:ascii="Arial" w:hAnsi="Arial" w:cs="Arial"/>
              </w:rPr>
            </w:pPr>
            <w:r w:rsidRPr="00EB0267">
              <w:rPr>
                <w:rFonts w:ascii="Arial" w:hAnsi="Arial" w:cs="Arial"/>
                <w:b/>
              </w:rPr>
              <w:t>£000’s</w:t>
            </w:r>
          </w:p>
        </w:tc>
        <w:tc>
          <w:tcPr>
            <w:tcW w:w="1701" w:type="dxa"/>
            <w:tcBorders>
              <w:top w:val="single" w:sz="2" w:space="0" w:color="000000"/>
              <w:left w:val="single" w:sz="2" w:space="0" w:color="000000"/>
              <w:bottom w:val="single" w:sz="2" w:space="0" w:color="000000"/>
              <w:right w:val="single" w:sz="2" w:space="0" w:color="000000"/>
            </w:tcBorders>
            <w:shd w:val="clear" w:color="auto" w:fill="E0E0E0"/>
          </w:tcPr>
          <w:p w:rsidR="004A22D3" w:rsidRPr="00EB0267" w:rsidRDefault="004A22D3" w:rsidP="00EB0267">
            <w:pPr>
              <w:pStyle w:val="Default"/>
              <w:spacing w:after="200" w:line="276" w:lineRule="auto"/>
              <w:rPr>
                <w:rFonts w:ascii="Arial" w:hAnsi="Arial" w:cs="Arial"/>
              </w:rPr>
            </w:pPr>
            <w:r w:rsidRPr="00EB0267">
              <w:rPr>
                <w:rFonts w:ascii="Arial" w:hAnsi="Arial" w:cs="Arial"/>
                <w:b/>
              </w:rPr>
              <w:t>£000’s</w:t>
            </w:r>
          </w:p>
        </w:tc>
        <w:tc>
          <w:tcPr>
            <w:tcW w:w="1559" w:type="dxa"/>
            <w:tcBorders>
              <w:top w:val="single" w:sz="2" w:space="0" w:color="000000"/>
              <w:left w:val="single" w:sz="2" w:space="0" w:color="000000"/>
              <w:bottom w:val="single" w:sz="2" w:space="0" w:color="000000"/>
              <w:right w:val="single" w:sz="2" w:space="0" w:color="000000"/>
            </w:tcBorders>
            <w:shd w:val="clear" w:color="auto" w:fill="E0E0E0"/>
          </w:tcPr>
          <w:p w:rsidR="004A22D3" w:rsidRPr="00EB0267" w:rsidRDefault="00A666E3" w:rsidP="00EB0267">
            <w:pPr>
              <w:pStyle w:val="Default"/>
              <w:spacing w:after="200" w:line="276" w:lineRule="auto"/>
              <w:rPr>
                <w:rFonts w:ascii="Arial" w:hAnsi="Arial" w:cs="Arial"/>
                <w:b/>
              </w:rPr>
            </w:pPr>
            <w:r w:rsidRPr="00EB0267">
              <w:rPr>
                <w:rFonts w:ascii="Arial" w:hAnsi="Arial" w:cs="Arial"/>
                <w:b/>
              </w:rPr>
              <w:t>£000’s</w:t>
            </w:r>
          </w:p>
        </w:tc>
      </w:tr>
      <w:tr w:rsidR="004A22D3" w:rsidRPr="00EB0267" w:rsidTr="007345E6">
        <w:tc>
          <w:tcPr>
            <w:tcW w:w="3936" w:type="dxa"/>
            <w:tcBorders>
              <w:top w:val="single" w:sz="2" w:space="0" w:color="000000"/>
              <w:left w:val="single" w:sz="2" w:space="0" w:color="000000"/>
              <w:bottom w:val="single" w:sz="2" w:space="0" w:color="000000"/>
              <w:right w:val="single" w:sz="2" w:space="0" w:color="000000"/>
            </w:tcBorders>
          </w:tcPr>
          <w:p w:rsidR="004A22D3" w:rsidRPr="00EB0267" w:rsidRDefault="004A22D3" w:rsidP="00EB0267">
            <w:pPr>
              <w:pStyle w:val="Default"/>
              <w:rPr>
                <w:rFonts w:ascii="Arial" w:hAnsi="Arial" w:cs="Arial"/>
              </w:rPr>
            </w:pPr>
            <w:r w:rsidRPr="00EB0267">
              <w:rPr>
                <w:rFonts w:ascii="Arial" w:hAnsi="Arial" w:cs="Arial"/>
                <w:b/>
              </w:rPr>
              <w:t xml:space="preserve">General Fund </w:t>
            </w:r>
          </w:p>
        </w:tc>
        <w:tc>
          <w:tcPr>
            <w:tcW w:w="1559" w:type="dxa"/>
            <w:tcBorders>
              <w:top w:val="single" w:sz="2" w:space="0" w:color="000000"/>
              <w:left w:val="single" w:sz="2" w:space="0" w:color="000000"/>
              <w:bottom w:val="single" w:sz="2" w:space="0" w:color="000000"/>
              <w:right w:val="single" w:sz="2" w:space="0" w:color="000000"/>
            </w:tcBorders>
          </w:tcPr>
          <w:p w:rsidR="004A22D3" w:rsidRPr="00EB0267" w:rsidRDefault="004A22D3" w:rsidP="00EB0267">
            <w:pPr>
              <w:pStyle w:val="Default"/>
              <w:rPr>
                <w:rFonts w:ascii="Arial" w:hAnsi="Arial" w:cs="Arial"/>
              </w:rPr>
            </w:pPr>
          </w:p>
        </w:tc>
        <w:tc>
          <w:tcPr>
            <w:tcW w:w="1701" w:type="dxa"/>
            <w:tcBorders>
              <w:top w:val="single" w:sz="2" w:space="0" w:color="000000"/>
              <w:left w:val="single" w:sz="2" w:space="0" w:color="000000"/>
              <w:bottom w:val="single" w:sz="2" w:space="0" w:color="000000"/>
              <w:right w:val="single" w:sz="2" w:space="0" w:color="000000"/>
            </w:tcBorders>
          </w:tcPr>
          <w:p w:rsidR="004A22D3" w:rsidRPr="00EB0267" w:rsidRDefault="004A22D3" w:rsidP="00EB0267">
            <w:pPr>
              <w:pStyle w:val="Default"/>
              <w:spacing w:after="200" w:line="276" w:lineRule="auto"/>
              <w:rPr>
                <w:rFonts w:ascii="Arial" w:hAnsi="Arial" w:cs="Arial"/>
              </w:rPr>
            </w:pPr>
          </w:p>
        </w:tc>
        <w:tc>
          <w:tcPr>
            <w:tcW w:w="1559" w:type="dxa"/>
            <w:tcBorders>
              <w:top w:val="single" w:sz="2" w:space="0" w:color="000000"/>
              <w:left w:val="single" w:sz="2" w:space="0" w:color="000000"/>
              <w:bottom w:val="single" w:sz="2" w:space="0" w:color="000000"/>
              <w:right w:val="single" w:sz="2" w:space="0" w:color="000000"/>
            </w:tcBorders>
          </w:tcPr>
          <w:p w:rsidR="004A22D3" w:rsidRPr="00EB0267" w:rsidRDefault="004A22D3" w:rsidP="00EB0267">
            <w:pPr>
              <w:pStyle w:val="Default"/>
              <w:spacing w:after="200" w:line="276" w:lineRule="auto"/>
              <w:rPr>
                <w:rFonts w:ascii="Arial" w:hAnsi="Arial" w:cs="Arial"/>
              </w:rPr>
            </w:pPr>
          </w:p>
        </w:tc>
      </w:tr>
      <w:tr w:rsidR="00017A06" w:rsidRPr="00EB0267" w:rsidTr="00CA4419">
        <w:tc>
          <w:tcPr>
            <w:tcW w:w="3936" w:type="dxa"/>
            <w:tcBorders>
              <w:top w:val="single" w:sz="2" w:space="0" w:color="000000"/>
              <w:left w:val="single" w:sz="2" w:space="0" w:color="000000"/>
              <w:bottom w:val="single" w:sz="2" w:space="0" w:color="000000"/>
              <w:right w:val="single" w:sz="2" w:space="0" w:color="000000"/>
            </w:tcBorders>
          </w:tcPr>
          <w:p w:rsidR="00017A06" w:rsidRPr="00EB0267" w:rsidRDefault="00017A06" w:rsidP="00EB0267">
            <w:pPr>
              <w:pStyle w:val="Default"/>
              <w:rPr>
                <w:rFonts w:ascii="Arial" w:hAnsi="Arial" w:cs="Arial"/>
              </w:rPr>
            </w:pPr>
            <w:r w:rsidRPr="00EB0267">
              <w:rPr>
                <w:rFonts w:ascii="Arial" w:hAnsi="Arial" w:cs="Arial"/>
              </w:rPr>
              <w:t xml:space="preserve">    Earmarked Reserves</w:t>
            </w:r>
          </w:p>
        </w:tc>
        <w:tc>
          <w:tcPr>
            <w:tcW w:w="1559" w:type="dxa"/>
            <w:tcBorders>
              <w:top w:val="single" w:sz="2" w:space="0" w:color="000000"/>
              <w:left w:val="single" w:sz="2" w:space="0" w:color="000000"/>
              <w:bottom w:val="single" w:sz="2" w:space="0" w:color="000000"/>
              <w:right w:val="single" w:sz="2" w:space="0" w:color="000000"/>
            </w:tcBorders>
            <w:vAlign w:val="center"/>
          </w:tcPr>
          <w:p w:rsidR="00017A06" w:rsidRPr="00EB0267" w:rsidRDefault="00017A06" w:rsidP="00EB0267">
            <w:pPr>
              <w:spacing w:after="0" w:line="240" w:lineRule="auto"/>
              <w:rPr>
                <w:rFonts w:ascii="Arial" w:eastAsia="Times New Roman" w:hAnsi="Arial" w:cs="Arial"/>
                <w:bCs/>
                <w:color w:val="000000"/>
              </w:rPr>
            </w:pPr>
            <w:r w:rsidRPr="00EB0267">
              <w:rPr>
                <w:rFonts w:ascii="Arial" w:eastAsia="Times New Roman" w:hAnsi="Arial" w:cs="Arial"/>
                <w:bCs/>
                <w:color w:val="000000"/>
              </w:rPr>
              <w:t>2</w:t>
            </w:r>
            <w:r w:rsidR="008E4506" w:rsidRPr="00EB0267">
              <w:rPr>
                <w:rFonts w:ascii="Arial" w:eastAsia="Times New Roman" w:hAnsi="Arial" w:cs="Arial"/>
                <w:bCs/>
                <w:color w:val="000000"/>
              </w:rPr>
              <w:t>8</w:t>
            </w:r>
            <w:r w:rsidRPr="00EB0267">
              <w:rPr>
                <w:rFonts w:ascii="Arial" w:eastAsia="Times New Roman" w:hAnsi="Arial" w:cs="Arial"/>
                <w:bCs/>
                <w:color w:val="000000"/>
              </w:rPr>
              <w:t>,</w:t>
            </w:r>
            <w:r w:rsidR="008E4506" w:rsidRPr="00EB0267">
              <w:rPr>
                <w:rFonts w:ascii="Arial" w:eastAsia="Times New Roman" w:hAnsi="Arial" w:cs="Arial"/>
                <w:bCs/>
                <w:color w:val="000000"/>
              </w:rPr>
              <w:t>097</w:t>
            </w:r>
          </w:p>
        </w:tc>
        <w:tc>
          <w:tcPr>
            <w:tcW w:w="1701" w:type="dxa"/>
            <w:tcBorders>
              <w:top w:val="single" w:sz="2" w:space="0" w:color="000000"/>
              <w:left w:val="single" w:sz="2" w:space="0" w:color="000000"/>
              <w:bottom w:val="single" w:sz="2" w:space="0" w:color="000000"/>
              <w:right w:val="single" w:sz="2" w:space="0" w:color="000000"/>
            </w:tcBorders>
            <w:vAlign w:val="center"/>
          </w:tcPr>
          <w:p w:rsidR="00017A06" w:rsidRPr="00EB0267" w:rsidRDefault="008E4506" w:rsidP="00EB0267">
            <w:pPr>
              <w:spacing w:after="0" w:line="240" w:lineRule="auto"/>
              <w:rPr>
                <w:rFonts w:ascii="Arial" w:eastAsia="Times New Roman" w:hAnsi="Arial" w:cs="Arial"/>
                <w:bCs/>
                <w:color w:val="000000"/>
              </w:rPr>
            </w:pPr>
            <w:r w:rsidRPr="00EB0267">
              <w:rPr>
                <w:rFonts w:ascii="Arial" w:eastAsia="Times New Roman" w:hAnsi="Arial" w:cs="Arial"/>
                <w:bCs/>
                <w:color w:val="000000"/>
              </w:rPr>
              <w:t>7</w:t>
            </w:r>
            <w:r w:rsidR="00017A06" w:rsidRPr="00EB0267">
              <w:rPr>
                <w:rFonts w:ascii="Arial" w:eastAsia="Times New Roman" w:hAnsi="Arial" w:cs="Arial"/>
                <w:bCs/>
                <w:color w:val="000000"/>
              </w:rPr>
              <w:t>,</w:t>
            </w:r>
            <w:r w:rsidRPr="00EB0267">
              <w:rPr>
                <w:rFonts w:ascii="Arial" w:eastAsia="Times New Roman" w:hAnsi="Arial" w:cs="Arial"/>
                <w:bCs/>
                <w:color w:val="000000"/>
              </w:rPr>
              <w:t>348</w:t>
            </w:r>
          </w:p>
        </w:tc>
        <w:tc>
          <w:tcPr>
            <w:tcW w:w="1559" w:type="dxa"/>
            <w:tcBorders>
              <w:top w:val="single" w:sz="2" w:space="0" w:color="000000"/>
              <w:left w:val="single" w:sz="2" w:space="0" w:color="000000"/>
              <w:bottom w:val="single" w:sz="2" w:space="0" w:color="000000"/>
              <w:right w:val="single" w:sz="2" w:space="0" w:color="000000"/>
            </w:tcBorders>
            <w:vAlign w:val="center"/>
          </w:tcPr>
          <w:p w:rsidR="00017A06" w:rsidRPr="00EB0267" w:rsidRDefault="008E4506" w:rsidP="00EB0267">
            <w:pPr>
              <w:spacing w:after="0" w:line="240" w:lineRule="auto"/>
              <w:rPr>
                <w:rFonts w:ascii="Arial" w:eastAsia="Times New Roman" w:hAnsi="Arial" w:cs="Arial"/>
                <w:bCs/>
                <w:color w:val="000000"/>
              </w:rPr>
            </w:pPr>
            <w:r w:rsidRPr="00EB0267">
              <w:rPr>
                <w:rFonts w:ascii="Arial" w:eastAsia="Times New Roman" w:hAnsi="Arial" w:cs="Arial"/>
                <w:bCs/>
                <w:color w:val="000000"/>
              </w:rPr>
              <w:t>7,505</w:t>
            </w:r>
          </w:p>
        </w:tc>
      </w:tr>
      <w:tr w:rsidR="00017A06" w:rsidRPr="00EB0267" w:rsidTr="007345E6">
        <w:tc>
          <w:tcPr>
            <w:tcW w:w="3936" w:type="dxa"/>
            <w:tcBorders>
              <w:top w:val="single" w:sz="2" w:space="0" w:color="000000"/>
              <w:left w:val="single" w:sz="2" w:space="0" w:color="000000"/>
              <w:bottom w:val="single" w:sz="2" w:space="0" w:color="000000"/>
              <w:right w:val="single" w:sz="2" w:space="0" w:color="000000"/>
            </w:tcBorders>
          </w:tcPr>
          <w:p w:rsidR="00017A06" w:rsidRPr="00EB0267" w:rsidRDefault="00017A06" w:rsidP="00EB0267">
            <w:pPr>
              <w:pStyle w:val="Default"/>
              <w:rPr>
                <w:rFonts w:ascii="Arial" w:hAnsi="Arial" w:cs="Arial"/>
              </w:rPr>
            </w:pPr>
            <w:r w:rsidRPr="00EB0267">
              <w:rPr>
                <w:rFonts w:ascii="Arial" w:hAnsi="Arial" w:cs="Arial"/>
              </w:rPr>
              <w:t xml:space="preserve">    Working Balance</w:t>
            </w:r>
          </w:p>
        </w:tc>
        <w:tc>
          <w:tcPr>
            <w:tcW w:w="1559" w:type="dxa"/>
            <w:tcBorders>
              <w:top w:val="single" w:sz="2" w:space="0" w:color="000000"/>
              <w:left w:val="single" w:sz="2" w:space="0" w:color="000000"/>
              <w:bottom w:val="single" w:sz="2" w:space="0" w:color="000000"/>
              <w:right w:val="single" w:sz="2" w:space="0" w:color="000000"/>
            </w:tcBorders>
          </w:tcPr>
          <w:p w:rsidR="00017A06" w:rsidRPr="00EB0267" w:rsidRDefault="00017A06" w:rsidP="00EB0267">
            <w:pPr>
              <w:pStyle w:val="Default"/>
              <w:rPr>
                <w:rFonts w:ascii="Arial" w:hAnsi="Arial" w:cs="Arial"/>
                <w:sz w:val="22"/>
                <w:szCs w:val="22"/>
              </w:rPr>
            </w:pPr>
            <w:r w:rsidRPr="00EB0267">
              <w:rPr>
                <w:rFonts w:ascii="Arial" w:hAnsi="Arial" w:cs="Arial"/>
                <w:sz w:val="22"/>
                <w:szCs w:val="22"/>
              </w:rPr>
              <w:t>3,622</w:t>
            </w:r>
          </w:p>
        </w:tc>
        <w:tc>
          <w:tcPr>
            <w:tcW w:w="1701" w:type="dxa"/>
            <w:tcBorders>
              <w:top w:val="single" w:sz="2" w:space="0" w:color="000000"/>
              <w:left w:val="single" w:sz="2" w:space="0" w:color="000000"/>
              <w:bottom w:val="single" w:sz="2" w:space="0" w:color="000000"/>
              <w:right w:val="single" w:sz="2" w:space="0" w:color="000000"/>
            </w:tcBorders>
          </w:tcPr>
          <w:p w:rsidR="00017A06" w:rsidRPr="00EB0267" w:rsidRDefault="00017A06" w:rsidP="00EB0267">
            <w:pPr>
              <w:pStyle w:val="Default"/>
              <w:spacing w:after="200" w:line="276" w:lineRule="auto"/>
              <w:rPr>
                <w:rFonts w:ascii="Arial" w:hAnsi="Arial" w:cs="Arial"/>
                <w:sz w:val="22"/>
                <w:szCs w:val="22"/>
              </w:rPr>
            </w:pPr>
            <w:r w:rsidRPr="00EB0267">
              <w:rPr>
                <w:rFonts w:ascii="Arial" w:hAnsi="Arial" w:cs="Arial"/>
                <w:color w:val="000000"/>
                <w:sz w:val="22"/>
                <w:szCs w:val="22"/>
              </w:rPr>
              <w:t>3,622</w:t>
            </w:r>
          </w:p>
        </w:tc>
        <w:tc>
          <w:tcPr>
            <w:tcW w:w="1559" w:type="dxa"/>
            <w:tcBorders>
              <w:top w:val="single" w:sz="2" w:space="0" w:color="000000"/>
              <w:left w:val="single" w:sz="2" w:space="0" w:color="000000"/>
              <w:bottom w:val="single" w:sz="2" w:space="0" w:color="000000"/>
              <w:right w:val="single" w:sz="2" w:space="0" w:color="000000"/>
            </w:tcBorders>
          </w:tcPr>
          <w:p w:rsidR="00017A06" w:rsidRPr="00EB0267" w:rsidRDefault="00017A06" w:rsidP="00EB0267">
            <w:pPr>
              <w:pStyle w:val="Default"/>
              <w:spacing w:after="200" w:line="276" w:lineRule="auto"/>
              <w:rPr>
                <w:rFonts w:ascii="Arial" w:hAnsi="Arial" w:cs="Arial"/>
                <w:color w:val="000000"/>
                <w:sz w:val="22"/>
                <w:szCs w:val="22"/>
              </w:rPr>
            </w:pPr>
            <w:r w:rsidRPr="00EB0267">
              <w:rPr>
                <w:rFonts w:ascii="Arial" w:hAnsi="Arial" w:cs="Arial"/>
                <w:color w:val="000000"/>
                <w:sz w:val="22"/>
                <w:szCs w:val="22"/>
              </w:rPr>
              <w:t>3,622</w:t>
            </w:r>
          </w:p>
        </w:tc>
      </w:tr>
      <w:tr w:rsidR="00017A06" w:rsidRPr="00EB0267" w:rsidTr="007345E6">
        <w:tc>
          <w:tcPr>
            <w:tcW w:w="3936" w:type="dxa"/>
            <w:tcBorders>
              <w:top w:val="single" w:sz="2" w:space="0" w:color="000000"/>
              <w:left w:val="single" w:sz="2" w:space="0" w:color="000000"/>
              <w:bottom w:val="single" w:sz="2" w:space="0" w:color="000000"/>
              <w:right w:val="single" w:sz="2" w:space="0" w:color="000000"/>
            </w:tcBorders>
          </w:tcPr>
          <w:p w:rsidR="00017A06" w:rsidRPr="00EB0267" w:rsidRDefault="00017A06" w:rsidP="00EB0267">
            <w:pPr>
              <w:pStyle w:val="Default"/>
              <w:rPr>
                <w:rFonts w:ascii="Arial" w:hAnsi="Arial" w:cs="Arial"/>
              </w:rPr>
            </w:pPr>
            <w:r w:rsidRPr="00EB0267">
              <w:rPr>
                <w:rFonts w:ascii="Arial" w:hAnsi="Arial" w:cs="Arial"/>
                <w:b/>
              </w:rPr>
              <w:t>Sub Total</w:t>
            </w:r>
          </w:p>
        </w:tc>
        <w:tc>
          <w:tcPr>
            <w:tcW w:w="1559" w:type="dxa"/>
            <w:tcBorders>
              <w:top w:val="single" w:sz="2" w:space="0" w:color="000000"/>
              <w:left w:val="single" w:sz="2" w:space="0" w:color="000000"/>
              <w:bottom w:val="single" w:sz="2" w:space="0" w:color="000000"/>
              <w:right w:val="single" w:sz="2" w:space="0" w:color="000000"/>
            </w:tcBorders>
          </w:tcPr>
          <w:p w:rsidR="00017A06" w:rsidRPr="00EB0267" w:rsidRDefault="008E4506" w:rsidP="00EB0267">
            <w:pPr>
              <w:pStyle w:val="Default"/>
              <w:rPr>
                <w:rFonts w:ascii="Arial" w:hAnsi="Arial" w:cs="Arial"/>
                <w:b/>
              </w:rPr>
            </w:pPr>
            <w:r w:rsidRPr="00EB0267">
              <w:rPr>
                <w:rFonts w:ascii="Arial" w:hAnsi="Arial" w:cs="Arial"/>
                <w:b/>
              </w:rPr>
              <w:t>31,719</w:t>
            </w:r>
          </w:p>
        </w:tc>
        <w:tc>
          <w:tcPr>
            <w:tcW w:w="1701" w:type="dxa"/>
            <w:tcBorders>
              <w:top w:val="single" w:sz="2" w:space="0" w:color="000000"/>
              <w:left w:val="single" w:sz="2" w:space="0" w:color="000000"/>
              <w:bottom w:val="single" w:sz="2" w:space="0" w:color="000000"/>
              <w:right w:val="single" w:sz="2" w:space="0" w:color="000000"/>
            </w:tcBorders>
          </w:tcPr>
          <w:p w:rsidR="00017A06" w:rsidRPr="00EB0267" w:rsidRDefault="008E4506" w:rsidP="00EB0267">
            <w:pPr>
              <w:pStyle w:val="Default"/>
              <w:spacing w:after="200" w:line="276" w:lineRule="auto"/>
              <w:rPr>
                <w:rFonts w:ascii="Arial" w:hAnsi="Arial" w:cs="Arial"/>
                <w:b/>
              </w:rPr>
            </w:pPr>
            <w:r w:rsidRPr="00EB0267">
              <w:rPr>
                <w:rFonts w:ascii="Arial" w:hAnsi="Arial" w:cs="Arial"/>
                <w:b/>
              </w:rPr>
              <w:t>10,970</w:t>
            </w:r>
          </w:p>
        </w:tc>
        <w:tc>
          <w:tcPr>
            <w:tcW w:w="1559" w:type="dxa"/>
            <w:tcBorders>
              <w:top w:val="single" w:sz="2" w:space="0" w:color="000000"/>
              <w:left w:val="single" w:sz="2" w:space="0" w:color="000000"/>
              <w:bottom w:val="single" w:sz="2" w:space="0" w:color="000000"/>
              <w:right w:val="single" w:sz="2" w:space="0" w:color="000000"/>
            </w:tcBorders>
          </w:tcPr>
          <w:p w:rsidR="00017A06" w:rsidRPr="00EB0267" w:rsidRDefault="00017A06" w:rsidP="00EB0267">
            <w:pPr>
              <w:pStyle w:val="Default"/>
              <w:spacing w:after="200" w:line="276" w:lineRule="auto"/>
              <w:rPr>
                <w:rFonts w:ascii="Arial" w:hAnsi="Arial" w:cs="Arial"/>
                <w:b/>
              </w:rPr>
            </w:pPr>
            <w:r w:rsidRPr="00EB0267">
              <w:rPr>
                <w:rFonts w:ascii="Arial" w:hAnsi="Arial" w:cs="Arial"/>
                <w:b/>
              </w:rPr>
              <w:t>1</w:t>
            </w:r>
            <w:r w:rsidR="008E4506" w:rsidRPr="00EB0267">
              <w:rPr>
                <w:rFonts w:ascii="Arial" w:hAnsi="Arial" w:cs="Arial"/>
                <w:b/>
              </w:rPr>
              <w:t>1</w:t>
            </w:r>
            <w:r w:rsidRPr="00EB0267">
              <w:rPr>
                <w:rFonts w:ascii="Arial" w:hAnsi="Arial" w:cs="Arial"/>
                <w:b/>
              </w:rPr>
              <w:t>,</w:t>
            </w:r>
            <w:r w:rsidR="008E4506" w:rsidRPr="00EB0267">
              <w:rPr>
                <w:rFonts w:ascii="Arial" w:hAnsi="Arial" w:cs="Arial"/>
                <w:b/>
              </w:rPr>
              <w:t>1</w:t>
            </w:r>
            <w:r w:rsidRPr="00EB0267">
              <w:rPr>
                <w:rFonts w:ascii="Arial" w:hAnsi="Arial" w:cs="Arial"/>
                <w:b/>
              </w:rPr>
              <w:t>27</w:t>
            </w:r>
          </w:p>
        </w:tc>
      </w:tr>
      <w:tr w:rsidR="00017A06" w:rsidRPr="00EB0267" w:rsidTr="007345E6">
        <w:tc>
          <w:tcPr>
            <w:tcW w:w="3936" w:type="dxa"/>
            <w:tcBorders>
              <w:top w:val="single" w:sz="2" w:space="0" w:color="000000"/>
              <w:left w:val="single" w:sz="2" w:space="0" w:color="000000"/>
              <w:bottom w:val="single" w:sz="2" w:space="0" w:color="000000"/>
              <w:right w:val="single" w:sz="2" w:space="0" w:color="000000"/>
            </w:tcBorders>
          </w:tcPr>
          <w:p w:rsidR="00017A06" w:rsidRPr="00EB0267" w:rsidRDefault="00017A06" w:rsidP="00EB0267">
            <w:pPr>
              <w:pStyle w:val="Default"/>
              <w:rPr>
                <w:rFonts w:ascii="Arial" w:hAnsi="Arial" w:cs="Arial"/>
              </w:rPr>
            </w:pPr>
            <w:r w:rsidRPr="00EB0267">
              <w:rPr>
                <w:rFonts w:ascii="Arial" w:hAnsi="Arial" w:cs="Arial"/>
                <w:b/>
              </w:rPr>
              <w:t>Housing Revenue Account</w:t>
            </w:r>
          </w:p>
        </w:tc>
        <w:tc>
          <w:tcPr>
            <w:tcW w:w="1559" w:type="dxa"/>
            <w:tcBorders>
              <w:top w:val="single" w:sz="2" w:space="0" w:color="000000"/>
              <w:left w:val="single" w:sz="2" w:space="0" w:color="000000"/>
              <w:bottom w:val="single" w:sz="2" w:space="0" w:color="000000"/>
              <w:right w:val="single" w:sz="2" w:space="0" w:color="000000"/>
            </w:tcBorders>
          </w:tcPr>
          <w:p w:rsidR="00017A06" w:rsidRPr="00EB0267" w:rsidRDefault="00017A06" w:rsidP="00EB0267">
            <w:pPr>
              <w:pStyle w:val="Default"/>
              <w:rPr>
                <w:rFonts w:ascii="Arial" w:hAnsi="Arial" w:cs="Arial"/>
              </w:rPr>
            </w:pPr>
          </w:p>
        </w:tc>
        <w:tc>
          <w:tcPr>
            <w:tcW w:w="1701" w:type="dxa"/>
            <w:tcBorders>
              <w:top w:val="single" w:sz="2" w:space="0" w:color="000000"/>
              <w:left w:val="single" w:sz="2" w:space="0" w:color="000000"/>
              <w:bottom w:val="single" w:sz="2" w:space="0" w:color="000000"/>
              <w:right w:val="single" w:sz="2" w:space="0" w:color="000000"/>
            </w:tcBorders>
          </w:tcPr>
          <w:p w:rsidR="00017A06" w:rsidRPr="00EB0267" w:rsidRDefault="00017A06" w:rsidP="00EB0267">
            <w:pPr>
              <w:pStyle w:val="Default"/>
              <w:spacing w:after="200" w:line="276" w:lineRule="auto"/>
              <w:rPr>
                <w:rFonts w:ascii="Arial" w:hAnsi="Arial" w:cs="Arial"/>
              </w:rPr>
            </w:pPr>
          </w:p>
        </w:tc>
        <w:tc>
          <w:tcPr>
            <w:tcW w:w="1559" w:type="dxa"/>
            <w:tcBorders>
              <w:top w:val="single" w:sz="2" w:space="0" w:color="000000"/>
              <w:left w:val="single" w:sz="2" w:space="0" w:color="000000"/>
              <w:bottom w:val="single" w:sz="2" w:space="0" w:color="000000"/>
              <w:right w:val="single" w:sz="2" w:space="0" w:color="000000"/>
            </w:tcBorders>
          </w:tcPr>
          <w:p w:rsidR="00017A06" w:rsidRPr="00EB0267" w:rsidRDefault="00017A06" w:rsidP="00EB0267">
            <w:pPr>
              <w:pStyle w:val="Default"/>
              <w:spacing w:after="200" w:line="276" w:lineRule="auto"/>
              <w:rPr>
                <w:rFonts w:ascii="Arial" w:hAnsi="Arial" w:cs="Arial"/>
              </w:rPr>
            </w:pPr>
          </w:p>
        </w:tc>
      </w:tr>
      <w:tr w:rsidR="00017A06" w:rsidRPr="00EB0267" w:rsidTr="007345E6">
        <w:tc>
          <w:tcPr>
            <w:tcW w:w="3936" w:type="dxa"/>
            <w:tcBorders>
              <w:top w:val="single" w:sz="2" w:space="0" w:color="000000"/>
              <w:left w:val="single" w:sz="2" w:space="0" w:color="000000"/>
              <w:bottom w:val="single" w:sz="2" w:space="0" w:color="000000"/>
              <w:right w:val="single" w:sz="2" w:space="0" w:color="000000"/>
            </w:tcBorders>
          </w:tcPr>
          <w:p w:rsidR="00017A06" w:rsidRPr="00EB0267" w:rsidRDefault="00017A06" w:rsidP="00EB0267">
            <w:pPr>
              <w:pStyle w:val="Default"/>
              <w:rPr>
                <w:rFonts w:ascii="Arial" w:hAnsi="Arial" w:cs="Arial"/>
              </w:rPr>
            </w:pPr>
            <w:r w:rsidRPr="00EB0267">
              <w:rPr>
                <w:rFonts w:ascii="Arial" w:hAnsi="Arial" w:cs="Arial"/>
              </w:rPr>
              <w:t xml:space="preserve">   Earmarked Reserves</w:t>
            </w:r>
          </w:p>
        </w:tc>
        <w:tc>
          <w:tcPr>
            <w:tcW w:w="1559" w:type="dxa"/>
            <w:tcBorders>
              <w:top w:val="single" w:sz="2" w:space="0" w:color="000000"/>
              <w:left w:val="single" w:sz="2" w:space="0" w:color="000000"/>
              <w:bottom w:val="single" w:sz="2" w:space="0" w:color="000000"/>
              <w:right w:val="single" w:sz="2" w:space="0" w:color="000000"/>
            </w:tcBorders>
            <w:vAlign w:val="center"/>
          </w:tcPr>
          <w:p w:rsidR="00017A06" w:rsidRPr="00EB0267" w:rsidRDefault="00017A06" w:rsidP="00EB0267">
            <w:pPr>
              <w:spacing w:after="0" w:line="240" w:lineRule="auto"/>
              <w:rPr>
                <w:rFonts w:ascii="Arial" w:eastAsia="Times New Roman" w:hAnsi="Arial" w:cs="Arial"/>
                <w:bCs/>
                <w:color w:val="000000"/>
              </w:rPr>
            </w:pPr>
            <w:r w:rsidRPr="00EB0267">
              <w:rPr>
                <w:rFonts w:ascii="Arial" w:eastAsia="Times New Roman" w:hAnsi="Arial" w:cs="Arial"/>
                <w:bCs/>
                <w:color w:val="000000"/>
              </w:rPr>
              <w:t>1,437</w:t>
            </w:r>
          </w:p>
        </w:tc>
        <w:tc>
          <w:tcPr>
            <w:tcW w:w="1701" w:type="dxa"/>
            <w:tcBorders>
              <w:top w:val="single" w:sz="2" w:space="0" w:color="000000"/>
              <w:left w:val="single" w:sz="2" w:space="0" w:color="000000"/>
              <w:bottom w:val="single" w:sz="2" w:space="0" w:color="000000"/>
              <w:right w:val="single" w:sz="2" w:space="0" w:color="000000"/>
            </w:tcBorders>
            <w:vAlign w:val="center"/>
          </w:tcPr>
          <w:p w:rsidR="00017A06" w:rsidRPr="00EB0267" w:rsidRDefault="00017A06" w:rsidP="00EB0267">
            <w:pPr>
              <w:spacing w:after="0" w:line="240" w:lineRule="auto"/>
              <w:rPr>
                <w:rFonts w:ascii="Arial" w:eastAsia="Times New Roman" w:hAnsi="Arial" w:cs="Arial"/>
                <w:bCs/>
                <w:color w:val="000000"/>
              </w:rPr>
            </w:pPr>
            <w:r w:rsidRPr="00EB0267">
              <w:rPr>
                <w:rFonts w:ascii="Arial" w:eastAsia="Times New Roman" w:hAnsi="Arial" w:cs="Arial"/>
                <w:bCs/>
                <w:color w:val="000000"/>
              </w:rPr>
              <w:t>1,437</w:t>
            </w:r>
          </w:p>
        </w:tc>
        <w:tc>
          <w:tcPr>
            <w:tcW w:w="1559" w:type="dxa"/>
            <w:tcBorders>
              <w:top w:val="single" w:sz="2" w:space="0" w:color="000000"/>
              <w:left w:val="single" w:sz="2" w:space="0" w:color="000000"/>
              <w:bottom w:val="single" w:sz="2" w:space="0" w:color="000000"/>
              <w:right w:val="single" w:sz="2" w:space="0" w:color="000000"/>
            </w:tcBorders>
            <w:vAlign w:val="center"/>
          </w:tcPr>
          <w:p w:rsidR="00017A06" w:rsidRPr="00EB0267" w:rsidRDefault="00017A06" w:rsidP="00EB0267">
            <w:pPr>
              <w:spacing w:after="0" w:line="240" w:lineRule="auto"/>
              <w:rPr>
                <w:rFonts w:ascii="Arial" w:eastAsia="Times New Roman" w:hAnsi="Arial" w:cs="Arial"/>
                <w:bCs/>
                <w:color w:val="000000"/>
              </w:rPr>
            </w:pPr>
            <w:r w:rsidRPr="00EB0267">
              <w:rPr>
                <w:rFonts w:ascii="Arial" w:eastAsia="Times New Roman" w:hAnsi="Arial" w:cs="Arial"/>
                <w:bCs/>
                <w:color w:val="000000"/>
              </w:rPr>
              <w:t>683</w:t>
            </w:r>
          </w:p>
        </w:tc>
      </w:tr>
      <w:tr w:rsidR="00017A06" w:rsidRPr="00EB0267" w:rsidTr="007345E6">
        <w:tc>
          <w:tcPr>
            <w:tcW w:w="3936" w:type="dxa"/>
            <w:tcBorders>
              <w:top w:val="single" w:sz="2" w:space="0" w:color="000000"/>
              <w:left w:val="single" w:sz="2" w:space="0" w:color="000000"/>
              <w:bottom w:val="single" w:sz="2" w:space="0" w:color="000000"/>
              <w:right w:val="single" w:sz="2" w:space="0" w:color="000000"/>
            </w:tcBorders>
          </w:tcPr>
          <w:p w:rsidR="00017A06" w:rsidRPr="00EB0267" w:rsidRDefault="00017A06" w:rsidP="00EB0267">
            <w:pPr>
              <w:pStyle w:val="Default"/>
              <w:rPr>
                <w:rFonts w:ascii="Arial" w:hAnsi="Arial" w:cs="Arial"/>
              </w:rPr>
            </w:pPr>
            <w:r w:rsidRPr="00EB0267">
              <w:rPr>
                <w:rFonts w:ascii="Arial" w:hAnsi="Arial" w:cs="Arial"/>
              </w:rPr>
              <w:t xml:space="preserve">   Working Balance</w:t>
            </w:r>
          </w:p>
        </w:tc>
        <w:tc>
          <w:tcPr>
            <w:tcW w:w="1559" w:type="dxa"/>
            <w:tcBorders>
              <w:top w:val="single" w:sz="2" w:space="0" w:color="000000"/>
              <w:left w:val="single" w:sz="2" w:space="0" w:color="000000"/>
              <w:bottom w:val="single" w:sz="2" w:space="0" w:color="000000"/>
              <w:right w:val="single" w:sz="2" w:space="0" w:color="000000"/>
            </w:tcBorders>
          </w:tcPr>
          <w:p w:rsidR="00017A06" w:rsidRPr="00EB0267" w:rsidRDefault="00017A06" w:rsidP="00EB0267">
            <w:pPr>
              <w:pStyle w:val="Default"/>
              <w:rPr>
                <w:rFonts w:ascii="Arial" w:hAnsi="Arial" w:cs="Arial"/>
                <w:sz w:val="22"/>
                <w:szCs w:val="22"/>
              </w:rPr>
            </w:pPr>
            <w:r w:rsidRPr="00EB0267">
              <w:rPr>
                <w:rFonts w:ascii="Arial" w:hAnsi="Arial" w:cs="Arial"/>
                <w:sz w:val="22"/>
                <w:szCs w:val="22"/>
              </w:rPr>
              <w:t>4,000</w:t>
            </w:r>
          </w:p>
        </w:tc>
        <w:tc>
          <w:tcPr>
            <w:tcW w:w="1701" w:type="dxa"/>
            <w:tcBorders>
              <w:top w:val="single" w:sz="2" w:space="0" w:color="000000"/>
              <w:left w:val="single" w:sz="2" w:space="0" w:color="000000"/>
              <w:bottom w:val="single" w:sz="2" w:space="0" w:color="000000"/>
              <w:right w:val="single" w:sz="2" w:space="0" w:color="000000"/>
            </w:tcBorders>
          </w:tcPr>
          <w:p w:rsidR="00017A06" w:rsidRPr="00EB0267" w:rsidRDefault="00017A06" w:rsidP="00EB0267">
            <w:pPr>
              <w:pStyle w:val="Default"/>
              <w:spacing w:after="200" w:line="276" w:lineRule="auto"/>
              <w:rPr>
                <w:rFonts w:ascii="Arial" w:hAnsi="Arial" w:cs="Arial"/>
                <w:sz w:val="22"/>
                <w:szCs w:val="22"/>
              </w:rPr>
            </w:pPr>
            <w:r w:rsidRPr="00EB0267">
              <w:rPr>
                <w:rFonts w:ascii="Arial" w:hAnsi="Arial" w:cs="Arial"/>
                <w:sz w:val="22"/>
                <w:szCs w:val="22"/>
              </w:rPr>
              <w:t>4,000</w:t>
            </w:r>
          </w:p>
        </w:tc>
        <w:tc>
          <w:tcPr>
            <w:tcW w:w="1559" w:type="dxa"/>
            <w:tcBorders>
              <w:top w:val="single" w:sz="2" w:space="0" w:color="000000"/>
              <w:left w:val="single" w:sz="2" w:space="0" w:color="000000"/>
              <w:bottom w:val="single" w:sz="2" w:space="0" w:color="000000"/>
              <w:right w:val="single" w:sz="2" w:space="0" w:color="000000"/>
            </w:tcBorders>
          </w:tcPr>
          <w:p w:rsidR="00017A06" w:rsidRPr="00EB0267" w:rsidRDefault="00017A06" w:rsidP="00EB0267">
            <w:pPr>
              <w:pStyle w:val="Default"/>
              <w:spacing w:after="200" w:line="276" w:lineRule="auto"/>
              <w:rPr>
                <w:rFonts w:ascii="Arial" w:hAnsi="Arial" w:cs="Arial"/>
                <w:sz w:val="22"/>
                <w:szCs w:val="22"/>
              </w:rPr>
            </w:pPr>
            <w:r w:rsidRPr="00EB0267">
              <w:rPr>
                <w:rFonts w:ascii="Arial" w:hAnsi="Arial" w:cs="Arial"/>
                <w:sz w:val="22"/>
                <w:szCs w:val="22"/>
              </w:rPr>
              <w:t>4,000</w:t>
            </w:r>
          </w:p>
        </w:tc>
      </w:tr>
      <w:tr w:rsidR="00017A06" w:rsidRPr="00EB0267" w:rsidTr="007345E6">
        <w:tc>
          <w:tcPr>
            <w:tcW w:w="3936" w:type="dxa"/>
            <w:tcBorders>
              <w:top w:val="single" w:sz="2" w:space="0" w:color="000000"/>
              <w:left w:val="single" w:sz="2" w:space="0" w:color="000000"/>
              <w:bottom w:val="single" w:sz="2" w:space="0" w:color="000000"/>
              <w:right w:val="single" w:sz="2" w:space="0" w:color="000000"/>
            </w:tcBorders>
          </w:tcPr>
          <w:p w:rsidR="00017A06" w:rsidRPr="00EB0267" w:rsidRDefault="00017A06" w:rsidP="00EB0267">
            <w:pPr>
              <w:pStyle w:val="Default"/>
              <w:rPr>
                <w:rFonts w:ascii="Arial" w:hAnsi="Arial" w:cs="Arial"/>
              </w:rPr>
            </w:pPr>
            <w:r w:rsidRPr="00EB0267">
              <w:rPr>
                <w:rFonts w:ascii="Arial" w:hAnsi="Arial" w:cs="Arial"/>
                <w:b/>
              </w:rPr>
              <w:t xml:space="preserve">Sub Total </w:t>
            </w:r>
          </w:p>
        </w:tc>
        <w:tc>
          <w:tcPr>
            <w:tcW w:w="1559" w:type="dxa"/>
            <w:tcBorders>
              <w:top w:val="single" w:sz="2" w:space="0" w:color="000000"/>
              <w:left w:val="single" w:sz="2" w:space="0" w:color="000000"/>
              <w:bottom w:val="single" w:sz="2" w:space="0" w:color="000000"/>
              <w:right w:val="single" w:sz="2" w:space="0" w:color="000000"/>
            </w:tcBorders>
          </w:tcPr>
          <w:p w:rsidR="00017A06" w:rsidRPr="00EB0267" w:rsidRDefault="00017A06" w:rsidP="00EB0267">
            <w:pPr>
              <w:pStyle w:val="Default"/>
              <w:rPr>
                <w:rFonts w:ascii="Arial" w:hAnsi="Arial" w:cs="Arial"/>
                <w:b/>
              </w:rPr>
            </w:pPr>
            <w:r w:rsidRPr="00EB0267">
              <w:rPr>
                <w:rFonts w:ascii="Arial" w:hAnsi="Arial" w:cs="Arial"/>
                <w:b/>
              </w:rPr>
              <w:t>5,437</w:t>
            </w:r>
          </w:p>
        </w:tc>
        <w:tc>
          <w:tcPr>
            <w:tcW w:w="1701" w:type="dxa"/>
            <w:tcBorders>
              <w:top w:val="single" w:sz="2" w:space="0" w:color="000000"/>
              <w:left w:val="single" w:sz="2" w:space="0" w:color="000000"/>
              <w:bottom w:val="single" w:sz="2" w:space="0" w:color="000000"/>
              <w:right w:val="single" w:sz="2" w:space="0" w:color="000000"/>
            </w:tcBorders>
          </w:tcPr>
          <w:p w:rsidR="00017A06" w:rsidRPr="00EB0267" w:rsidRDefault="00017A06" w:rsidP="00EB0267">
            <w:pPr>
              <w:pStyle w:val="Default"/>
              <w:spacing w:after="200" w:line="276" w:lineRule="auto"/>
              <w:rPr>
                <w:rFonts w:ascii="Arial" w:hAnsi="Arial" w:cs="Arial"/>
                <w:b/>
              </w:rPr>
            </w:pPr>
            <w:r w:rsidRPr="00EB0267">
              <w:rPr>
                <w:rFonts w:ascii="Arial" w:hAnsi="Arial" w:cs="Arial"/>
                <w:b/>
              </w:rPr>
              <w:t>5,437</w:t>
            </w:r>
          </w:p>
        </w:tc>
        <w:tc>
          <w:tcPr>
            <w:tcW w:w="1559" w:type="dxa"/>
            <w:tcBorders>
              <w:top w:val="single" w:sz="2" w:space="0" w:color="000000"/>
              <w:left w:val="single" w:sz="2" w:space="0" w:color="000000"/>
              <w:bottom w:val="single" w:sz="2" w:space="0" w:color="000000"/>
              <w:right w:val="single" w:sz="2" w:space="0" w:color="000000"/>
            </w:tcBorders>
          </w:tcPr>
          <w:p w:rsidR="00017A06" w:rsidRPr="00EB0267" w:rsidRDefault="00017A06" w:rsidP="00EB0267">
            <w:pPr>
              <w:pStyle w:val="Default"/>
              <w:spacing w:after="200" w:line="276" w:lineRule="auto"/>
              <w:rPr>
                <w:rFonts w:ascii="Arial" w:hAnsi="Arial" w:cs="Arial"/>
                <w:b/>
              </w:rPr>
            </w:pPr>
            <w:r w:rsidRPr="00EB0267">
              <w:rPr>
                <w:rFonts w:ascii="Arial" w:hAnsi="Arial" w:cs="Arial"/>
                <w:b/>
              </w:rPr>
              <w:t>4,683</w:t>
            </w:r>
          </w:p>
        </w:tc>
      </w:tr>
      <w:tr w:rsidR="00017A06" w:rsidRPr="00EB0267" w:rsidTr="00CA4419">
        <w:tc>
          <w:tcPr>
            <w:tcW w:w="3936" w:type="dxa"/>
            <w:tcBorders>
              <w:top w:val="single" w:sz="2" w:space="0" w:color="000000"/>
              <w:left w:val="single" w:sz="2" w:space="0" w:color="000000"/>
              <w:bottom w:val="single" w:sz="2" w:space="0" w:color="000000"/>
              <w:right w:val="single" w:sz="2" w:space="0" w:color="000000"/>
            </w:tcBorders>
          </w:tcPr>
          <w:p w:rsidR="00017A06" w:rsidRPr="00EB0267" w:rsidRDefault="00017A06" w:rsidP="00EB0267">
            <w:pPr>
              <w:pStyle w:val="Default"/>
              <w:rPr>
                <w:rFonts w:ascii="Arial" w:hAnsi="Arial" w:cs="Arial"/>
                <w:b/>
              </w:rPr>
            </w:pPr>
            <w:r w:rsidRPr="00EB0267">
              <w:rPr>
                <w:rFonts w:ascii="Arial" w:hAnsi="Arial" w:cs="Arial"/>
                <w:b/>
              </w:rPr>
              <w:t>Insurance Funds</w:t>
            </w:r>
          </w:p>
        </w:tc>
        <w:tc>
          <w:tcPr>
            <w:tcW w:w="1559" w:type="dxa"/>
            <w:tcBorders>
              <w:top w:val="single" w:sz="2" w:space="0" w:color="000000"/>
              <w:left w:val="single" w:sz="2" w:space="0" w:color="000000"/>
              <w:bottom w:val="single" w:sz="2" w:space="0" w:color="000000"/>
              <w:right w:val="single" w:sz="2" w:space="0" w:color="000000"/>
            </w:tcBorders>
            <w:vAlign w:val="center"/>
          </w:tcPr>
          <w:p w:rsidR="00017A06" w:rsidRPr="00EB0267" w:rsidRDefault="00017A06" w:rsidP="00EB0267">
            <w:pPr>
              <w:spacing w:after="0" w:line="240" w:lineRule="auto"/>
              <w:rPr>
                <w:rFonts w:ascii="Arial" w:eastAsia="Times New Roman" w:hAnsi="Arial" w:cs="Arial"/>
                <w:b/>
                <w:color w:val="000000"/>
              </w:rPr>
            </w:pPr>
            <w:r w:rsidRPr="00EB0267">
              <w:rPr>
                <w:rFonts w:ascii="Arial" w:eastAsia="Times New Roman" w:hAnsi="Arial" w:cs="Arial"/>
                <w:b/>
                <w:color w:val="000000"/>
              </w:rPr>
              <w:t>1,461</w:t>
            </w:r>
          </w:p>
        </w:tc>
        <w:tc>
          <w:tcPr>
            <w:tcW w:w="1701" w:type="dxa"/>
            <w:tcBorders>
              <w:top w:val="single" w:sz="2" w:space="0" w:color="000000"/>
              <w:left w:val="single" w:sz="2" w:space="0" w:color="000000"/>
              <w:bottom w:val="single" w:sz="2" w:space="0" w:color="000000"/>
              <w:right w:val="single" w:sz="2" w:space="0" w:color="000000"/>
            </w:tcBorders>
            <w:vAlign w:val="center"/>
          </w:tcPr>
          <w:p w:rsidR="00017A06" w:rsidRPr="00EB0267" w:rsidRDefault="00017A06" w:rsidP="00EB0267">
            <w:pPr>
              <w:spacing w:after="0" w:line="240" w:lineRule="auto"/>
              <w:rPr>
                <w:rFonts w:ascii="Arial" w:eastAsia="Times New Roman" w:hAnsi="Arial" w:cs="Arial"/>
                <w:b/>
                <w:color w:val="000000"/>
              </w:rPr>
            </w:pPr>
            <w:r w:rsidRPr="00EB0267">
              <w:rPr>
                <w:rFonts w:ascii="Arial" w:eastAsia="Times New Roman" w:hAnsi="Arial" w:cs="Arial"/>
                <w:b/>
                <w:color w:val="000000"/>
              </w:rPr>
              <w:t>1,395</w:t>
            </w:r>
          </w:p>
        </w:tc>
        <w:tc>
          <w:tcPr>
            <w:tcW w:w="1559" w:type="dxa"/>
            <w:tcBorders>
              <w:top w:val="single" w:sz="2" w:space="0" w:color="000000"/>
              <w:left w:val="single" w:sz="2" w:space="0" w:color="000000"/>
              <w:bottom w:val="single" w:sz="2" w:space="0" w:color="000000"/>
              <w:right w:val="single" w:sz="2" w:space="0" w:color="000000"/>
            </w:tcBorders>
            <w:vAlign w:val="center"/>
          </w:tcPr>
          <w:p w:rsidR="00017A06" w:rsidRPr="00EB0267" w:rsidRDefault="00017A06" w:rsidP="00EB0267">
            <w:pPr>
              <w:spacing w:after="0" w:line="240" w:lineRule="auto"/>
              <w:rPr>
                <w:rFonts w:ascii="Arial" w:eastAsia="Times New Roman" w:hAnsi="Arial" w:cs="Arial"/>
                <w:b/>
                <w:color w:val="000000"/>
              </w:rPr>
            </w:pPr>
            <w:r w:rsidRPr="00EB0267">
              <w:rPr>
                <w:rFonts w:ascii="Arial" w:eastAsia="Times New Roman" w:hAnsi="Arial" w:cs="Arial"/>
                <w:b/>
                <w:color w:val="000000"/>
              </w:rPr>
              <w:t>1,400</w:t>
            </w:r>
          </w:p>
        </w:tc>
      </w:tr>
      <w:tr w:rsidR="00017A06" w:rsidRPr="00EB0267" w:rsidTr="007345E6">
        <w:tc>
          <w:tcPr>
            <w:tcW w:w="3936" w:type="dxa"/>
            <w:tcBorders>
              <w:top w:val="single" w:sz="2" w:space="0" w:color="000000"/>
              <w:left w:val="single" w:sz="2" w:space="0" w:color="000000"/>
              <w:bottom w:val="single" w:sz="2" w:space="0" w:color="000000"/>
              <w:right w:val="single" w:sz="2" w:space="0" w:color="000000"/>
            </w:tcBorders>
          </w:tcPr>
          <w:p w:rsidR="00017A06" w:rsidRPr="00EB0267" w:rsidRDefault="00017A06" w:rsidP="00EB0267">
            <w:pPr>
              <w:pStyle w:val="Default"/>
              <w:rPr>
                <w:rFonts w:ascii="Arial" w:hAnsi="Arial" w:cs="Arial"/>
              </w:rPr>
            </w:pPr>
            <w:r w:rsidRPr="00EB0267">
              <w:rPr>
                <w:rFonts w:ascii="Arial" w:hAnsi="Arial" w:cs="Arial"/>
                <w:b/>
              </w:rPr>
              <w:t xml:space="preserve">Total </w:t>
            </w:r>
          </w:p>
        </w:tc>
        <w:tc>
          <w:tcPr>
            <w:tcW w:w="1559" w:type="dxa"/>
            <w:tcBorders>
              <w:top w:val="single" w:sz="2" w:space="0" w:color="000000"/>
              <w:left w:val="single" w:sz="2" w:space="0" w:color="000000"/>
              <w:bottom w:val="single" w:sz="2" w:space="0" w:color="000000"/>
              <w:right w:val="single" w:sz="2" w:space="0" w:color="000000"/>
            </w:tcBorders>
          </w:tcPr>
          <w:p w:rsidR="00017A06" w:rsidRPr="00EB0267" w:rsidRDefault="00017A06" w:rsidP="00EB0267">
            <w:pPr>
              <w:pStyle w:val="Default"/>
              <w:rPr>
                <w:rFonts w:ascii="Arial" w:hAnsi="Arial" w:cs="Arial"/>
                <w:b/>
                <w:sz w:val="22"/>
                <w:szCs w:val="22"/>
              </w:rPr>
            </w:pPr>
            <w:r w:rsidRPr="00EB0267">
              <w:rPr>
                <w:rFonts w:ascii="Arial" w:hAnsi="Arial" w:cs="Arial"/>
                <w:b/>
                <w:sz w:val="22"/>
                <w:szCs w:val="22"/>
              </w:rPr>
              <w:t>38,617</w:t>
            </w:r>
          </w:p>
        </w:tc>
        <w:tc>
          <w:tcPr>
            <w:tcW w:w="1701" w:type="dxa"/>
            <w:tcBorders>
              <w:top w:val="single" w:sz="2" w:space="0" w:color="000000"/>
              <w:left w:val="single" w:sz="2" w:space="0" w:color="000000"/>
              <w:bottom w:val="single" w:sz="2" w:space="0" w:color="000000"/>
              <w:right w:val="single" w:sz="2" w:space="0" w:color="000000"/>
            </w:tcBorders>
          </w:tcPr>
          <w:p w:rsidR="00017A06" w:rsidRPr="00EB0267" w:rsidRDefault="00017A06" w:rsidP="00EB0267">
            <w:pPr>
              <w:pStyle w:val="Default"/>
              <w:spacing w:after="200" w:line="276" w:lineRule="auto"/>
              <w:rPr>
                <w:rFonts w:ascii="Arial" w:hAnsi="Arial" w:cs="Arial"/>
                <w:b/>
                <w:sz w:val="22"/>
                <w:szCs w:val="22"/>
              </w:rPr>
            </w:pPr>
            <w:r w:rsidRPr="00EB0267">
              <w:rPr>
                <w:rFonts w:ascii="Arial" w:hAnsi="Arial" w:cs="Arial"/>
                <w:b/>
                <w:sz w:val="22"/>
                <w:szCs w:val="22"/>
              </w:rPr>
              <w:t>17,802</w:t>
            </w:r>
          </w:p>
        </w:tc>
        <w:tc>
          <w:tcPr>
            <w:tcW w:w="1559" w:type="dxa"/>
            <w:tcBorders>
              <w:top w:val="single" w:sz="2" w:space="0" w:color="000000"/>
              <w:left w:val="single" w:sz="2" w:space="0" w:color="000000"/>
              <w:bottom w:val="single" w:sz="2" w:space="0" w:color="000000"/>
              <w:right w:val="single" w:sz="2" w:space="0" w:color="000000"/>
            </w:tcBorders>
          </w:tcPr>
          <w:p w:rsidR="00017A06" w:rsidRPr="00EB0267" w:rsidRDefault="00017A06" w:rsidP="00EB0267">
            <w:pPr>
              <w:pStyle w:val="Default"/>
              <w:spacing w:after="200" w:line="276" w:lineRule="auto"/>
              <w:rPr>
                <w:rFonts w:ascii="Arial" w:hAnsi="Arial" w:cs="Arial"/>
                <w:b/>
                <w:color w:val="000000"/>
                <w:sz w:val="22"/>
                <w:szCs w:val="22"/>
              </w:rPr>
            </w:pPr>
            <w:r w:rsidRPr="00EB0267">
              <w:rPr>
                <w:rFonts w:ascii="Arial" w:hAnsi="Arial" w:cs="Arial"/>
                <w:b/>
                <w:color w:val="000000"/>
                <w:sz w:val="22"/>
                <w:szCs w:val="22"/>
              </w:rPr>
              <w:t>17,210</w:t>
            </w:r>
          </w:p>
        </w:tc>
      </w:tr>
    </w:tbl>
    <w:p w:rsidR="00E86AFA" w:rsidRPr="00EB0267" w:rsidRDefault="00E86AFA" w:rsidP="00EB0267">
      <w:pPr>
        <w:pStyle w:val="Default"/>
        <w:ind w:left="567"/>
        <w:rPr>
          <w:rFonts w:ascii="Arial" w:hAnsi="Arial" w:cs="Arial"/>
          <w:highlight w:val="yellow"/>
        </w:rPr>
      </w:pPr>
    </w:p>
    <w:p w:rsidR="008A2ED8" w:rsidRPr="00EB0267" w:rsidRDefault="008A2ED8" w:rsidP="00EB0267">
      <w:pPr>
        <w:pStyle w:val="Default"/>
        <w:ind w:left="1440"/>
        <w:rPr>
          <w:rFonts w:ascii="Arial" w:hAnsi="Arial" w:cs="Arial"/>
        </w:rPr>
      </w:pPr>
    </w:p>
    <w:p w:rsidR="00E86AFA" w:rsidRPr="00EB0267" w:rsidRDefault="0025061D" w:rsidP="00EB0267">
      <w:pPr>
        <w:pStyle w:val="Default"/>
        <w:ind w:left="567" w:hanging="567"/>
        <w:rPr>
          <w:rFonts w:ascii="Arial" w:hAnsi="Arial" w:cs="Arial"/>
        </w:rPr>
      </w:pPr>
      <w:r w:rsidRPr="00EB0267">
        <w:rPr>
          <w:rFonts w:ascii="Arial" w:hAnsi="Arial" w:cs="Arial"/>
        </w:rPr>
        <w:t>23</w:t>
      </w:r>
      <w:r w:rsidR="00E86AFA" w:rsidRPr="00EB0267">
        <w:rPr>
          <w:rFonts w:ascii="Arial" w:hAnsi="Arial" w:cs="Arial"/>
          <w:b/>
        </w:rPr>
        <w:tab/>
      </w:r>
      <w:r w:rsidR="00E86AFA" w:rsidRPr="00EB0267">
        <w:rPr>
          <w:rFonts w:ascii="Arial" w:hAnsi="Arial" w:cs="Arial"/>
        </w:rPr>
        <w:t xml:space="preserve">Earmarked reserves include: </w:t>
      </w:r>
    </w:p>
    <w:p w:rsidR="00E86AFA" w:rsidRPr="00EB0267" w:rsidRDefault="00E86AFA" w:rsidP="00EB0267">
      <w:pPr>
        <w:pStyle w:val="Default"/>
        <w:ind w:left="567"/>
        <w:rPr>
          <w:rFonts w:ascii="Arial" w:hAnsi="Arial" w:cs="Arial"/>
        </w:rPr>
      </w:pPr>
    </w:p>
    <w:p w:rsidR="00E86AFA" w:rsidRPr="00EB0267" w:rsidRDefault="00E86AFA" w:rsidP="00EB0267">
      <w:pPr>
        <w:pStyle w:val="Default"/>
        <w:numPr>
          <w:ilvl w:val="0"/>
          <w:numId w:val="2"/>
        </w:numPr>
        <w:tabs>
          <w:tab w:val="left" w:pos="567"/>
        </w:tabs>
        <w:ind w:left="567"/>
        <w:rPr>
          <w:rFonts w:ascii="Arial" w:hAnsi="Arial" w:cs="Arial"/>
        </w:rPr>
      </w:pPr>
      <w:r w:rsidRPr="00EB0267">
        <w:rPr>
          <w:rFonts w:ascii="Arial" w:hAnsi="Arial" w:cs="Arial"/>
        </w:rPr>
        <w:t xml:space="preserve">ring fenced accounts funded by third parties and which must be repaid if it is not use for the purpose specified, e.g.Salix Fund and much of the Grants Reserve </w:t>
      </w:r>
    </w:p>
    <w:p w:rsidR="00E86AFA" w:rsidRPr="00EB0267" w:rsidRDefault="00E86AFA" w:rsidP="00EB0267">
      <w:pPr>
        <w:pStyle w:val="Default"/>
        <w:numPr>
          <w:ilvl w:val="0"/>
          <w:numId w:val="2"/>
        </w:numPr>
        <w:tabs>
          <w:tab w:val="left" w:pos="567"/>
        </w:tabs>
        <w:ind w:left="567"/>
        <w:rPr>
          <w:rFonts w:ascii="Arial" w:hAnsi="Arial" w:cs="Arial"/>
        </w:rPr>
      </w:pPr>
      <w:r w:rsidRPr="00EB0267">
        <w:rPr>
          <w:rFonts w:ascii="Arial" w:hAnsi="Arial" w:cs="Arial"/>
        </w:rPr>
        <w:t>reserves which have a statutory limitation on their use; such as the Taxi Licensing Reserve and the HMO Licensing Reserve</w:t>
      </w:r>
    </w:p>
    <w:p w:rsidR="00E86AFA" w:rsidRPr="00EB0267" w:rsidRDefault="00E86AFA" w:rsidP="00EB0267">
      <w:pPr>
        <w:pStyle w:val="Default"/>
        <w:numPr>
          <w:ilvl w:val="0"/>
          <w:numId w:val="2"/>
        </w:numPr>
        <w:tabs>
          <w:tab w:val="left" w:pos="567"/>
        </w:tabs>
        <w:ind w:left="567"/>
        <w:rPr>
          <w:rFonts w:ascii="Arial" w:hAnsi="Arial" w:cs="Arial"/>
        </w:rPr>
      </w:pPr>
      <w:r w:rsidRPr="00EB0267">
        <w:rPr>
          <w:rFonts w:ascii="Arial" w:hAnsi="Arial" w:cs="Arial"/>
        </w:rPr>
        <w:t>accounts which it is considered prudent to set aside for a specific purpose such as the Insurance Fund</w:t>
      </w:r>
    </w:p>
    <w:p w:rsidR="00E86AFA" w:rsidRPr="00EB0267" w:rsidRDefault="00E86AFA" w:rsidP="00EB0267">
      <w:pPr>
        <w:pStyle w:val="Default"/>
        <w:numPr>
          <w:ilvl w:val="0"/>
          <w:numId w:val="8"/>
        </w:numPr>
        <w:tabs>
          <w:tab w:val="left" w:pos="567"/>
        </w:tabs>
        <w:ind w:left="567"/>
        <w:rPr>
          <w:rFonts w:ascii="Arial" w:hAnsi="Arial" w:cs="Arial"/>
        </w:rPr>
      </w:pPr>
      <w:r w:rsidRPr="00EB0267">
        <w:rPr>
          <w:rFonts w:ascii="Arial" w:hAnsi="Arial" w:cs="Arial"/>
        </w:rPr>
        <w:t>committed but unspent budgeted amounts carried forward at the end of the Financial year to fund/complete specific projects</w:t>
      </w:r>
    </w:p>
    <w:p w:rsidR="00E86AFA" w:rsidRPr="00EB0267" w:rsidRDefault="00E86AFA" w:rsidP="00EB0267">
      <w:pPr>
        <w:pStyle w:val="Default"/>
        <w:rPr>
          <w:rFonts w:ascii="Arial" w:hAnsi="Arial" w:cs="Arial"/>
        </w:rPr>
      </w:pPr>
    </w:p>
    <w:p w:rsidR="00E86AFA" w:rsidRPr="00EB0267" w:rsidRDefault="0025061D" w:rsidP="00EB0267">
      <w:pPr>
        <w:pStyle w:val="Default"/>
        <w:ind w:left="567" w:hanging="567"/>
        <w:rPr>
          <w:rFonts w:ascii="Arial" w:hAnsi="Arial" w:cs="Arial"/>
        </w:rPr>
      </w:pPr>
      <w:r w:rsidRPr="00EB0267">
        <w:rPr>
          <w:rFonts w:ascii="Arial" w:hAnsi="Arial" w:cs="Arial"/>
        </w:rPr>
        <w:t>24</w:t>
      </w:r>
      <w:r w:rsidR="00E86AFA" w:rsidRPr="00EB0267">
        <w:rPr>
          <w:rFonts w:ascii="Arial" w:hAnsi="Arial" w:cs="Arial"/>
          <w:b/>
        </w:rPr>
        <w:tab/>
        <w:t>General Fund Working Balance -</w:t>
      </w:r>
      <w:r w:rsidR="00E86AFA" w:rsidRPr="00EB0267">
        <w:rPr>
          <w:rFonts w:ascii="Arial" w:hAnsi="Arial" w:cs="Arial"/>
        </w:rPr>
        <w:t xml:space="preserve"> This is forecast to be around £3,62</w:t>
      </w:r>
      <w:r w:rsidR="008A2ED8" w:rsidRPr="00EB0267">
        <w:rPr>
          <w:rFonts w:ascii="Arial" w:hAnsi="Arial" w:cs="Arial"/>
        </w:rPr>
        <w:t>2</w:t>
      </w:r>
      <w:r w:rsidR="00E86AFA" w:rsidRPr="00EB0267">
        <w:rPr>
          <w:rFonts w:ascii="Arial" w:hAnsi="Arial" w:cs="Arial"/>
        </w:rPr>
        <w:t>k at 31</w:t>
      </w:r>
      <w:r w:rsidR="00E86AFA" w:rsidRPr="00EB0267">
        <w:rPr>
          <w:rFonts w:ascii="Arial" w:hAnsi="Arial" w:cs="Arial"/>
          <w:position w:val="6"/>
        </w:rPr>
        <w:t>st</w:t>
      </w:r>
      <w:r w:rsidR="00E86AFA" w:rsidRPr="00EB0267">
        <w:rPr>
          <w:rFonts w:ascii="Arial" w:hAnsi="Arial" w:cs="Arial"/>
        </w:rPr>
        <w:t xml:space="preserve"> March 201</w:t>
      </w:r>
      <w:r w:rsidR="008A2ED8" w:rsidRPr="00EB0267">
        <w:rPr>
          <w:rFonts w:ascii="Arial" w:hAnsi="Arial" w:cs="Arial"/>
        </w:rPr>
        <w:t>5</w:t>
      </w:r>
      <w:r w:rsidR="00E86AFA" w:rsidRPr="00EB0267">
        <w:rPr>
          <w:rFonts w:ascii="Arial" w:hAnsi="Arial" w:cs="Arial"/>
        </w:rPr>
        <w:t xml:space="preserve"> representing 3.6% of gross general fund expenditure and 1</w:t>
      </w:r>
      <w:r w:rsidR="008A2ED8" w:rsidRPr="00EB0267">
        <w:rPr>
          <w:rFonts w:ascii="Arial" w:hAnsi="Arial" w:cs="Arial"/>
        </w:rPr>
        <w:t>5</w:t>
      </w:r>
      <w:r w:rsidR="00E86AFA" w:rsidRPr="00EB0267">
        <w:rPr>
          <w:rFonts w:ascii="Arial" w:hAnsi="Arial" w:cs="Arial"/>
        </w:rPr>
        <w:t>.50% of net expenditure. This is considered by the Section 151 Officer to be the prudent minimum level to be held by this authority and over the Medium Term Financial Plan no further use of this reserve is forecast. In a Survey carried out by the Audit Commission it was found that unallocated reserves in those District Councils surveyed varied between 0% and 226% of net revenue spending with a median of 22%.  The ratio of unallocated reserves to earmarked reserves was 27 : 73.</w:t>
      </w:r>
    </w:p>
    <w:p w:rsidR="00E86AFA" w:rsidRDefault="00E86AFA" w:rsidP="00EB0267">
      <w:pPr>
        <w:pStyle w:val="Default"/>
        <w:rPr>
          <w:rFonts w:ascii="Arial" w:hAnsi="Arial" w:cs="Arial"/>
        </w:rPr>
      </w:pPr>
    </w:p>
    <w:p w:rsidR="001B69E1" w:rsidRPr="00EB0267" w:rsidRDefault="001B69E1" w:rsidP="00EB0267">
      <w:pPr>
        <w:pStyle w:val="Default"/>
        <w:rPr>
          <w:rFonts w:ascii="Arial" w:hAnsi="Arial" w:cs="Arial"/>
        </w:rPr>
      </w:pPr>
    </w:p>
    <w:p w:rsidR="00E86AFA" w:rsidRPr="00EB0267" w:rsidRDefault="0025061D" w:rsidP="00EB0267">
      <w:pPr>
        <w:pStyle w:val="Default"/>
        <w:ind w:left="567" w:hanging="567"/>
        <w:rPr>
          <w:rFonts w:ascii="Arial" w:hAnsi="Arial" w:cs="Arial"/>
        </w:rPr>
      </w:pPr>
      <w:r w:rsidRPr="00EB0267">
        <w:rPr>
          <w:rFonts w:ascii="Arial" w:hAnsi="Arial" w:cs="Arial"/>
        </w:rPr>
        <w:lastRenderedPageBreak/>
        <w:t>25</w:t>
      </w:r>
      <w:r w:rsidR="00E86AFA" w:rsidRPr="00EB0267">
        <w:rPr>
          <w:rFonts w:ascii="Arial" w:hAnsi="Arial" w:cs="Arial"/>
          <w:b/>
        </w:rPr>
        <w:tab/>
        <w:t xml:space="preserve">Housing Revenue Account Working Balance– </w:t>
      </w:r>
      <w:r w:rsidR="00E86AFA" w:rsidRPr="00EB0267">
        <w:rPr>
          <w:rFonts w:ascii="Arial" w:hAnsi="Arial" w:cs="Arial"/>
        </w:rPr>
        <w:t>This is forecast to be £</w:t>
      </w:r>
      <w:r w:rsidR="008A2ED8" w:rsidRPr="00EB0267">
        <w:rPr>
          <w:rFonts w:ascii="Arial" w:hAnsi="Arial" w:cs="Arial"/>
        </w:rPr>
        <w:t>4</w:t>
      </w:r>
      <w:r w:rsidR="00E86AFA" w:rsidRPr="00EB0267">
        <w:rPr>
          <w:rFonts w:ascii="Arial" w:hAnsi="Arial" w:cs="Arial"/>
        </w:rPr>
        <w:t xml:space="preserve"> million at 31</w:t>
      </w:r>
      <w:r w:rsidR="00E86AFA" w:rsidRPr="00EB0267">
        <w:rPr>
          <w:rFonts w:ascii="Arial" w:hAnsi="Arial" w:cs="Arial"/>
          <w:position w:val="6"/>
        </w:rPr>
        <w:t>st</w:t>
      </w:r>
      <w:r w:rsidR="00E86AFA" w:rsidRPr="00EB0267">
        <w:rPr>
          <w:rFonts w:ascii="Arial" w:hAnsi="Arial" w:cs="Arial"/>
        </w:rPr>
        <w:t xml:space="preserve"> March 201</w:t>
      </w:r>
      <w:r w:rsidR="008A2ED8" w:rsidRPr="00EB0267">
        <w:rPr>
          <w:rFonts w:ascii="Arial" w:hAnsi="Arial" w:cs="Arial"/>
        </w:rPr>
        <w:t>5</w:t>
      </w:r>
      <w:r w:rsidR="00E86AFA" w:rsidRPr="00EB0267">
        <w:rPr>
          <w:rFonts w:ascii="Arial" w:hAnsi="Arial" w:cs="Arial"/>
        </w:rPr>
        <w:t xml:space="preserve"> the prudent minimum level of working balance considered by the Section 151 Officer for this</w:t>
      </w:r>
      <w:r w:rsidR="00D27A90" w:rsidRPr="00EB0267">
        <w:rPr>
          <w:rFonts w:ascii="Arial" w:hAnsi="Arial" w:cs="Arial"/>
        </w:rPr>
        <w:t xml:space="preserve"> authority representing around 9</w:t>
      </w:r>
      <w:r w:rsidR="00E86AFA" w:rsidRPr="00EB0267">
        <w:rPr>
          <w:rFonts w:ascii="Arial" w:hAnsi="Arial" w:cs="Arial"/>
        </w:rPr>
        <w:t xml:space="preserve">% of gross rental income. </w:t>
      </w:r>
    </w:p>
    <w:p w:rsidR="004A60B7" w:rsidRPr="00EB0267" w:rsidRDefault="004A60B7" w:rsidP="00EB0267">
      <w:pPr>
        <w:pStyle w:val="WW-Default"/>
        <w:ind w:left="567"/>
        <w:rPr>
          <w:rFonts w:ascii="Arial" w:hAnsi="Arial" w:cs="Arial"/>
          <w:b/>
        </w:rPr>
      </w:pPr>
    </w:p>
    <w:p w:rsidR="00E86AFA" w:rsidRPr="00EB0267" w:rsidRDefault="00E86AFA" w:rsidP="00EB0267">
      <w:pPr>
        <w:pStyle w:val="WW-Default"/>
        <w:ind w:left="567"/>
        <w:rPr>
          <w:rFonts w:ascii="Arial" w:hAnsi="Arial" w:cs="Arial"/>
        </w:rPr>
      </w:pPr>
      <w:r w:rsidRPr="00EB0267">
        <w:rPr>
          <w:rFonts w:ascii="Arial" w:hAnsi="Arial" w:cs="Arial"/>
          <w:b/>
        </w:rPr>
        <w:t>Progress on the 201</w:t>
      </w:r>
      <w:r w:rsidR="008A2ED8" w:rsidRPr="00EB0267">
        <w:rPr>
          <w:rFonts w:ascii="Arial" w:hAnsi="Arial" w:cs="Arial"/>
          <w:b/>
        </w:rPr>
        <w:t>4</w:t>
      </w:r>
      <w:r w:rsidRPr="00EB0267">
        <w:rPr>
          <w:rFonts w:ascii="Arial" w:hAnsi="Arial" w:cs="Arial"/>
          <w:b/>
        </w:rPr>
        <w:t>/1</w:t>
      </w:r>
      <w:r w:rsidR="008A2ED8" w:rsidRPr="00EB0267">
        <w:rPr>
          <w:rFonts w:ascii="Arial" w:hAnsi="Arial" w:cs="Arial"/>
          <w:b/>
        </w:rPr>
        <w:t>5</w:t>
      </w:r>
      <w:r w:rsidRPr="00EB0267">
        <w:rPr>
          <w:rFonts w:ascii="Arial" w:hAnsi="Arial" w:cs="Arial"/>
          <w:b/>
        </w:rPr>
        <w:t xml:space="preserve"> Budget</w:t>
      </w:r>
    </w:p>
    <w:p w:rsidR="00E86AFA" w:rsidRPr="00EB0267" w:rsidRDefault="0025061D" w:rsidP="00EB0267">
      <w:pPr>
        <w:pStyle w:val="WW-Default"/>
        <w:ind w:left="567" w:hanging="567"/>
        <w:rPr>
          <w:rFonts w:ascii="Arial" w:hAnsi="Arial" w:cs="Arial"/>
        </w:rPr>
      </w:pPr>
      <w:r w:rsidRPr="00EB0267">
        <w:rPr>
          <w:rFonts w:ascii="Arial" w:hAnsi="Arial" w:cs="Arial"/>
        </w:rPr>
        <w:t>26</w:t>
      </w:r>
      <w:r w:rsidR="00E86AFA" w:rsidRPr="00EB0267">
        <w:rPr>
          <w:rFonts w:ascii="Arial" w:hAnsi="Arial" w:cs="Arial"/>
        </w:rPr>
        <w:tab/>
        <w:t>Current budget monitoring for the half year ending 30</w:t>
      </w:r>
      <w:r w:rsidR="00E86AFA" w:rsidRPr="00EB0267">
        <w:rPr>
          <w:rFonts w:ascii="Arial" w:hAnsi="Arial" w:cs="Arial"/>
          <w:position w:val="6"/>
        </w:rPr>
        <w:t>th</w:t>
      </w:r>
      <w:r w:rsidR="00E86AFA" w:rsidRPr="00EB0267">
        <w:rPr>
          <w:rFonts w:ascii="Arial" w:hAnsi="Arial" w:cs="Arial"/>
        </w:rPr>
        <w:t xml:space="preserve"> September 201</w:t>
      </w:r>
      <w:r w:rsidR="008A2ED8" w:rsidRPr="00EB0267">
        <w:rPr>
          <w:rFonts w:ascii="Arial" w:hAnsi="Arial" w:cs="Arial"/>
        </w:rPr>
        <w:t>4</w:t>
      </w:r>
      <w:r w:rsidR="00E86AFA" w:rsidRPr="00EB0267">
        <w:rPr>
          <w:rFonts w:ascii="Arial" w:hAnsi="Arial" w:cs="Arial"/>
        </w:rPr>
        <w:t xml:space="preserve"> presented to </w:t>
      </w:r>
      <w:r w:rsidR="000B7702" w:rsidRPr="00EB0267">
        <w:rPr>
          <w:rFonts w:ascii="Arial" w:hAnsi="Arial" w:cs="Arial"/>
        </w:rPr>
        <w:t xml:space="preserve">the </w:t>
      </w:r>
      <w:r w:rsidR="00E86AFA" w:rsidRPr="00EB0267">
        <w:rPr>
          <w:rFonts w:ascii="Arial" w:hAnsi="Arial" w:cs="Arial"/>
        </w:rPr>
        <w:t>C</w:t>
      </w:r>
      <w:r w:rsidR="000B7702" w:rsidRPr="00EB0267">
        <w:rPr>
          <w:rFonts w:ascii="Arial" w:hAnsi="Arial" w:cs="Arial"/>
        </w:rPr>
        <w:t xml:space="preserve">ity </w:t>
      </w:r>
      <w:r w:rsidR="00E86AFA" w:rsidRPr="00EB0267">
        <w:rPr>
          <w:rFonts w:ascii="Arial" w:hAnsi="Arial" w:cs="Arial"/>
        </w:rPr>
        <w:t>E</w:t>
      </w:r>
      <w:r w:rsidR="000B7702" w:rsidRPr="00EB0267">
        <w:rPr>
          <w:rFonts w:ascii="Arial" w:hAnsi="Arial" w:cs="Arial"/>
        </w:rPr>
        <w:t xml:space="preserve">xecutive </w:t>
      </w:r>
      <w:r w:rsidR="00E86AFA" w:rsidRPr="00EB0267">
        <w:rPr>
          <w:rFonts w:ascii="Arial" w:hAnsi="Arial" w:cs="Arial"/>
        </w:rPr>
        <w:t>B</w:t>
      </w:r>
      <w:r w:rsidR="000B7702" w:rsidRPr="00EB0267">
        <w:rPr>
          <w:rFonts w:ascii="Arial" w:hAnsi="Arial" w:cs="Arial"/>
        </w:rPr>
        <w:t>oard</w:t>
      </w:r>
      <w:r w:rsidR="00E86AFA" w:rsidRPr="00EB0267">
        <w:rPr>
          <w:rFonts w:ascii="Arial" w:hAnsi="Arial" w:cs="Arial"/>
        </w:rPr>
        <w:t xml:space="preserve"> in December on the General Fund indicate</w:t>
      </w:r>
      <w:r w:rsidR="000B7702" w:rsidRPr="00EB0267">
        <w:rPr>
          <w:rFonts w:ascii="Arial" w:hAnsi="Arial" w:cs="Arial"/>
        </w:rPr>
        <w:t>d</w:t>
      </w:r>
      <w:r w:rsidR="00E86AFA" w:rsidRPr="00EB0267">
        <w:rPr>
          <w:rFonts w:ascii="Arial" w:hAnsi="Arial" w:cs="Arial"/>
        </w:rPr>
        <w:t xml:space="preserve"> a forecast underspend of £</w:t>
      </w:r>
      <w:r w:rsidR="00324FEB" w:rsidRPr="00EB0267">
        <w:rPr>
          <w:rFonts w:ascii="Arial" w:hAnsi="Arial" w:cs="Arial"/>
        </w:rPr>
        <w:t>0.379</w:t>
      </w:r>
      <w:r w:rsidR="00E86AFA" w:rsidRPr="00EB0267">
        <w:rPr>
          <w:rFonts w:ascii="Arial" w:hAnsi="Arial" w:cs="Arial"/>
        </w:rPr>
        <w:t xml:space="preserve"> million (</w:t>
      </w:r>
      <w:r w:rsidR="00B13103" w:rsidRPr="00EB0267">
        <w:rPr>
          <w:rFonts w:ascii="Arial" w:hAnsi="Arial" w:cs="Arial"/>
        </w:rPr>
        <w:t>1.5</w:t>
      </w:r>
      <w:r w:rsidR="00324FEB" w:rsidRPr="00EB0267">
        <w:rPr>
          <w:rFonts w:ascii="Arial" w:hAnsi="Arial" w:cs="Arial"/>
        </w:rPr>
        <w:t>7</w:t>
      </w:r>
      <w:r w:rsidR="00E86AFA" w:rsidRPr="00EB0267">
        <w:rPr>
          <w:rFonts w:ascii="Arial" w:hAnsi="Arial" w:cs="Arial"/>
        </w:rPr>
        <w:t>%</w:t>
      </w:r>
      <w:r w:rsidR="00324FEB" w:rsidRPr="00EB0267">
        <w:rPr>
          <w:rFonts w:ascii="Arial" w:hAnsi="Arial" w:cs="Arial"/>
        </w:rPr>
        <w:t xml:space="preserve"> of net expenditure</w:t>
      </w:r>
      <w:r w:rsidR="00E86AFA" w:rsidRPr="00EB0267">
        <w:rPr>
          <w:rFonts w:ascii="Arial" w:hAnsi="Arial" w:cs="Arial"/>
        </w:rPr>
        <w:t>) largely arising from increased commercial rental income</w:t>
      </w:r>
      <w:r w:rsidR="00324FEB" w:rsidRPr="00EB0267">
        <w:rPr>
          <w:rFonts w:ascii="Arial" w:hAnsi="Arial" w:cs="Arial"/>
        </w:rPr>
        <w:t xml:space="preserve"> and</w:t>
      </w:r>
      <w:r w:rsidR="00E86AFA" w:rsidRPr="00EB0267">
        <w:rPr>
          <w:rFonts w:ascii="Arial" w:hAnsi="Arial" w:cs="Arial"/>
        </w:rPr>
        <w:t xml:space="preserve"> operational savings in Direct Services</w:t>
      </w:r>
      <w:r w:rsidR="00324FEB" w:rsidRPr="00EB0267">
        <w:rPr>
          <w:rFonts w:ascii="Arial" w:hAnsi="Arial" w:cs="Arial"/>
        </w:rPr>
        <w:t xml:space="preserve">. </w:t>
      </w:r>
      <w:r w:rsidR="00E86AFA" w:rsidRPr="00EB0267">
        <w:rPr>
          <w:rFonts w:ascii="Arial" w:hAnsi="Arial" w:cs="Arial"/>
        </w:rPr>
        <w:t xml:space="preserve">On the Housing Revenue Account there </w:t>
      </w:r>
      <w:r w:rsidR="00324FEB" w:rsidRPr="00EB0267">
        <w:rPr>
          <w:rFonts w:ascii="Arial" w:hAnsi="Arial" w:cs="Arial"/>
        </w:rPr>
        <w:t>was</w:t>
      </w:r>
      <w:r w:rsidR="00E86AFA" w:rsidRPr="00EB0267">
        <w:rPr>
          <w:rFonts w:ascii="Arial" w:hAnsi="Arial" w:cs="Arial"/>
        </w:rPr>
        <w:t xml:space="preserve"> a forecast </w:t>
      </w:r>
      <w:r w:rsidR="00324FEB" w:rsidRPr="00EB0267">
        <w:rPr>
          <w:rFonts w:ascii="Arial" w:hAnsi="Arial" w:cs="Arial"/>
        </w:rPr>
        <w:t>unders</w:t>
      </w:r>
      <w:r w:rsidR="00E86AFA" w:rsidRPr="00EB0267">
        <w:rPr>
          <w:rFonts w:ascii="Arial" w:hAnsi="Arial" w:cs="Arial"/>
        </w:rPr>
        <w:t>pend of £</w:t>
      </w:r>
      <w:r w:rsidR="00C077A4" w:rsidRPr="00EB0267">
        <w:rPr>
          <w:rFonts w:ascii="Arial" w:hAnsi="Arial" w:cs="Arial"/>
        </w:rPr>
        <w:t>0.</w:t>
      </w:r>
      <w:r w:rsidR="00324FEB" w:rsidRPr="00EB0267">
        <w:rPr>
          <w:rFonts w:ascii="Arial" w:hAnsi="Arial" w:cs="Arial"/>
        </w:rPr>
        <w:t>163</w:t>
      </w:r>
      <w:r w:rsidR="00C077A4" w:rsidRPr="00EB0267">
        <w:rPr>
          <w:rFonts w:ascii="Arial" w:hAnsi="Arial" w:cs="Arial"/>
        </w:rPr>
        <w:t xml:space="preserve"> million</w:t>
      </w:r>
      <w:r w:rsidR="00E86AFA" w:rsidRPr="00EB0267">
        <w:rPr>
          <w:rFonts w:ascii="Arial" w:hAnsi="Arial" w:cs="Arial"/>
        </w:rPr>
        <w:t xml:space="preserve"> </w:t>
      </w:r>
      <w:r w:rsidR="00324FEB" w:rsidRPr="00EB0267">
        <w:rPr>
          <w:rFonts w:ascii="Arial" w:hAnsi="Arial" w:cs="Arial"/>
        </w:rPr>
        <w:t xml:space="preserve">(0.4% of gross income) largely arising from delays in commissioning </w:t>
      </w:r>
      <w:r w:rsidR="00D27A90" w:rsidRPr="00EB0267">
        <w:rPr>
          <w:rFonts w:ascii="Arial" w:hAnsi="Arial" w:cs="Arial"/>
        </w:rPr>
        <w:t>repairs</w:t>
      </w:r>
      <w:r w:rsidR="00324FEB" w:rsidRPr="00EB0267">
        <w:rPr>
          <w:rFonts w:ascii="Arial" w:hAnsi="Arial" w:cs="Arial"/>
        </w:rPr>
        <w:t xml:space="preserve"> and maintenance work whilst analysis of the recently stock condition survey was being undertaken.</w:t>
      </w:r>
    </w:p>
    <w:p w:rsidR="00CE0432" w:rsidRPr="00EB0267" w:rsidRDefault="00CE0432" w:rsidP="00EB0267">
      <w:pPr>
        <w:pStyle w:val="WW-Default"/>
        <w:ind w:left="567" w:hanging="567"/>
        <w:rPr>
          <w:rFonts w:ascii="Arial" w:hAnsi="Arial" w:cs="Arial"/>
        </w:rPr>
      </w:pPr>
    </w:p>
    <w:p w:rsidR="00CE0432" w:rsidRPr="00EB0267" w:rsidRDefault="00CE0432" w:rsidP="00EB0267">
      <w:pPr>
        <w:pStyle w:val="WW-Default"/>
        <w:ind w:left="567" w:hanging="567"/>
        <w:rPr>
          <w:rFonts w:ascii="Arial" w:hAnsi="Arial" w:cs="Arial"/>
        </w:rPr>
      </w:pPr>
      <w:r w:rsidRPr="00EB0267">
        <w:rPr>
          <w:rFonts w:ascii="Arial" w:hAnsi="Arial" w:cs="Arial"/>
        </w:rPr>
        <w:t>27</w:t>
      </w:r>
      <w:r w:rsidRPr="00EB0267">
        <w:rPr>
          <w:rFonts w:ascii="Arial" w:hAnsi="Arial" w:cs="Arial"/>
        </w:rPr>
        <w:tab/>
        <w:t xml:space="preserve">At year an assessment will be made on the councils overall financial position and any underspend allocated to bolster capital resources as in previous years or potentially to create a reserve for further property investments which will create an </w:t>
      </w:r>
      <w:r w:rsidR="003B2FEC" w:rsidRPr="00EB0267">
        <w:rPr>
          <w:rFonts w:ascii="Arial" w:hAnsi="Arial" w:cs="Arial"/>
        </w:rPr>
        <w:t>on-going</w:t>
      </w:r>
      <w:r w:rsidRPr="00EB0267">
        <w:rPr>
          <w:rFonts w:ascii="Arial" w:hAnsi="Arial" w:cs="Arial"/>
        </w:rPr>
        <w:t xml:space="preserve"> revenue stream.</w:t>
      </w:r>
    </w:p>
    <w:p w:rsidR="00E86AFA" w:rsidRPr="00EB0267" w:rsidRDefault="00E86AFA" w:rsidP="00EB0267">
      <w:pPr>
        <w:pStyle w:val="WW-Default"/>
        <w:ind w:left="567"/>
        <w:rPr>
          <w:rFonts w:ascii="Arial" w:hAnsi="Arial" w:cs="Arial"/>
        </w:rPr>
      </w:pPr>
    </w:p>
    <w:p w:rsidR="00E86AFA" w:rsidRPr="00EB0267" w:rsidRDefault="00E86AFA" w:rsidP="00EB0267">
      <w:pPr>
        <w:pStyle w:val="CM13"/>
        <w:spacing w:after="122" w:line="276" w:lineRule="atLeast"/>
        <w:ind w:firstLine="602"/>
        <w:rPr>
          <w:rFonts w:ascii="Arial" w:hAnsi="Arial" w:cs="Arial"/>
        </w:rPr>
      </w:pPr>
      <w:r w:rsidRPr="00EB0267">
        <w:rPr>
          <w:rFonts w:ascii="Arial" w:hAnsi="Arial" w:cs="Arial"/>
          <w:b/>
          <w:color w:val="000000"/>
        </w:rPr>
        <w:t xml:space="preserve">Conclusion </w:t>
      </w:r>
    </w:p>
    <w:p w:rsidR="00E86AFA" w:rsidRPr="00EB0267" w:rsidRDefault="00CE0432" w:rsidP="00EB0267">
      <w:pPr>
        <w:pStyle w:val="WW-Default"/>
        <w:ind w:left="602" w:hanging="602"/>
        <w:rPr>
          <w:rFonts w:ascii="Arial" w:hAnsi="Arial" w:cs="Arial"/>
        </w:rPr>
      </w:pPr>
      <w:r w:rsidRPr="00EB0267">
        <w:rPr>
          <w:rFonts w:ascii="Arial" w:hAnsi="Arial" w:cs="Arial"/>
        </w:rPr>
        <w:t>28</w:t>
      </w:r>
      <w:r w:rsidR="00E86AFA" w:rsidRPr="00EB0267">
        <w:rPr>
          <w:rFonts w:ascii="Arial" w:hAnsi="Arial" w:cs="Arial"/>
        </w:rPr>
        <w:tab/>
        <w:t>I have reviewed the budget preparation process for 201</w:t>
      </w:r>
      <w:r w:rsidR="00324FEB" w:rsidRPr="00EB0267">
        <w:rPr>
          <w:rFonts w:ascii="Arial" w:hAnsi="Arial" w:cs="Arial"/>
        </w:rPr>
        <w:t>5</w:t>
      </w:r>
      <w:r w:rsidR="00E86AFA" w:rsidRPr="00EB0267">
        <w:rPr>
          <w:rFonts w:ascii="Arial" w:hAnsi="Arial" w:cs="Arial"/>
        </w:rPr>
        <w:t>-1</w:t>
      </w:r>
      <w:r w:rsidR="00324FEB" w:rsidRPr="00EB0267">
        <w:rPr>
          <w:rFonts w:ascii="Arial" w:hAnsi="Arial" w:cs="Arial"/>
        </w:rPr>
        <w:t>6</w:t>
      </w:r>
      <w:r w:rsidR="00E86AFA" w:rsidRPr="00EB0267">
        <w:rPr>
          <w:rFonts w:ascii="Arial" w:hAnsi="Arial" w:cs="Arial"/>
        </w:rPr>
        <w:t xml:space="preserve"> to 201</w:t>
      </w:r>
      <w:r w:rsidR="00324FEB" w:rsidRPr="00EB0267">
        <w:rPr>
          <w:rFonts w:ascii="Arial" w:hAnsi="Arial" w:cs="Arial"/>
        </w:rPr>
        <w:t>8</w:t>
      </w:r>
      <w:r w:rsidR="00E86AFA" w:rsidRPr="00EB0267">
        <w:rPr>
          <w:rFonts w:ascii="Arial" w:hAnsi="Arial" w:cs="Arial"/>
        </w:rPr>
        <w:t>/1</w:t>
      </w:r>
      <w:r w:rsidR="00324FEB" w:rsidRPr="00EB0267">
        <w:rPr>
          <w:rFonts w:ascii="Arial" w:hAnsi="Arial" w:cs="Arial"/>
        </w:rPr>
        <w:t>9</w:t>
      </w:r>
      <w:r w:rsidR="00E86AFA" w:rsidRPr="00EB0267">
        <w:rPr>
          <w:rFonts w:ascii="Arial" w:hAnsi="Arial" w:cs="Arial"/>
        </w:rPr>
        <w:t xml:space="preserve"> and the </w:t>
      </w:r>
      <w:r w:rsidR="00D33EAA" w:rsidRPr="00EB0267">
        <w:rPr>
          <w:rFonts w:ascii="Arial" w:hAnsi="Arial" w:cs="Arial"/>
        </w:rPr>
        <w:t xml:space="preserve">level </w:t>
      </w:r>
      <w:r w:rsidR="00E86AFA" w:rsidRPr="00EB0267">
        <w:rPr>
          <w:rFonts w:ascii="Arial" w:hAnsi="Arial" w:cs="Arial"/>
        </w:rPr>
        <w:t xml:space="preserve">of reserves and balances and would conclude the </w:t>
      </w:r>
      <w:r w:rsidR="003B2FEC" w:rsidRPr="00EB0267">
        <w:rPr>
          <w:rFonts w:ascii="Arial" w:hAnsi="Arial" w:cs="Arial"/>
        </w:rPr>
        <w:t>following:</w:t>
      </w:r>
      <w:r w:rsidR="00E86AFA" w:rsidRPr="00EB0267">
        <w:rPr>
          <w:rFonts w:ascii="Arial" w:hAnsi="Arial" w:cs="Arial"/>
        </w:rPr>
        <w:t xml:space="preserve"> </w:t>
      </w:r>
    </w:p>
    <w:p w:rsidR="00E86AFA" w:rsidRPr="00EB0267" w:rsidRDefault="00E86AFA" w:rsidP="00EB0267">
      <w:pPr>
        <w:pStyle w:val="WW-Default"/>
        <w:rPr>
          <w:rFonts w:ascii="Arial" w:hAnsi="Arial" w:cs="Arial"/>
        </w:rPr>
      </w:pPr>
    </w:p>
    <w:p w:rsidR="00E86AFA" w:rsidRPr="00EB0267" w:rsidRDefault="00E86AFA" w:rsidP="00EB0267">
      <w:pPr>
        <w:pStyle w:val="CM13"/>
        <w:numPr>
          <w:ilvl w:val="0"/>
          <w:numId w:val="3"/>
        </w:numPr>
        <w:tabs>
          <w:tab w:val="left" w:pos="1322"/>
        </w:tabs>
        <w:spacing w:after="122" w:line="276" w:lineRule="atLeast"/>
        <w:ind w:right="345"/>
        <w:rPr>
          <w:rFonts w:ascii="Arial" w:hAnsi="Arial" w:cs="Arial"/>
        </w:rPr>
      </w:pPr>
      <w:r w:rsidRPr="00EB0267">
        <w:rPr>
          <w:rFonts w:ascii="Arial" w:hAnsi="Arial" w:cs="Arial"/>
          <w:color w:val="000000"/>
        </w:rPr>
        <w:t>The process</w:t>
      </w:r>
      <w:r w:rsidR="004C3C0F" w:rsidRPr="00EB0267">
        <w:rPr>
          <w:rFonts w:ascii="Arial" w:hAnsi="Arial" w:cs="Arial"/>
          <w:color w:val="000000"/>
        </w:rPr>
        <w:t> for</w:t>
      </w:r>
      <w:r w:rsidRPr="00EB0267">
        <w:rPr>
          <w:rFonts w:ascii="Arial" w:hAnsi="Arial" w:cs="Arial"/>
          <w:color w:val="000000"/>
        </w:rPr>
        <w:t xml:space="preserve"> the formulation of</w:t>
      </w:r>
      <w:r w:rsidR="004C3C0F" w:rsidRPr="00EB0267">
        <w:rPr>
          <w:rFonts w:ascii="Arial" w:hAnsi="Arial" w:cs="Arial"/>
          <w:color w:val="000000"/>
        </w:rPr>
        <w:t> General</w:t>
      </w:r>
      <w:r w:rsidRPr="00EB0267">
        <w:rPr>
          <w:rFonts w:ascii="Arial" w:hAnsi="Arial" w:cs="Arial"/>
          <w:color w:val="000000"/>
        </w:rPr>
        <w:t xml:space="preserve"> Fund</w:t>
      </w:r>
      <w:r w:rsidR="00D33EAA" w:rsidRPr="00EB0267">
        <w:rPr>
          <w:rFonts w:ascii="Arial" w:hAnsi="Arial" w:cs="Arial"/>
          <w:color w:val="000000"/>
        </w:rPr>
        <w:t>,</w:t>
      </w:r>
      <w:r w:rsidRPr="00EB0267">
        <w:rPr>
          <w:rFonts w:ascii="Arial" w:hAnsi="Arial" w:cs="Arial"/>
          <w:color w:val="000000"/>
        </w:rPr>
        <w:t xml:space="preserve"> HRA and Capital budgets, together with the level of challenge, provides</w:t>
      </w:r>
      <w:r w:rsidR="004C3C0F" w:rsidRPr="00EB0267">
        <w:rPr>
          <w:rFonts w:ascii="Arial" w:hAnsi="Arial" w:cs="Arial"/>
          <w:color w:val="000000"/>
        </w:rPr>
        <w:t> a</w:t>
      </w:r>
      <w:r w:rsidRPr="00EB0267">
        <w:rPr>
          <w:rFonts w:ascii="Arial" w:hAnsi="Arial" w:cs="Arial"/>
          <w:color w:val="000000"/>
        </w:rPr>
        <w:t xml:space="preserve"> reasonable assurance of</w:t>
      </w:r>
      <w:r w:rsidR="004C3C0F" w:rsidRPr="00EB0267">
        <w:rPr>
          <w:rFonts w:ascii="Arial" w:hAnsi="Arial" w:cs="Arial"/>
          <w:color w:val="000000"/>
        </w:rPr>
        <w:t> their</w:t>
      </w:r>
      <w:r w:rsidRPr="00EB0267">
        <w:rPr>
          <w:rFonts w:ascii="Arial" w:hAnsi="Arial" w:cs="Arial"/>
          <w:color w:val="000000"/>
        </w:rPr>
        <w:t xml:space="preserve"> robustness. </w:t>
      </w:r>
    </w:p>
    <w:p w:rsidR="00E86AFA" w:rsidRPr="00EB0267" w:rsidRDefault="00E86AFA" w:rsidP="00EB0267">
      <w:pPr>
        <w:pStyle w:val="CM13"/>
        <w:numPr>
          <w:ilvl w:val="0"/>
          <w:numId w:val="3"/>
        </w:numPr>
        <w:tabs>
          <w:tab w:val="left" w:pos="1322"/>
        </w:tabs>
        <w:spacing w:after="122" w:line="276" w:lineRule="atLeast"/>
        <w:ind w:right="345"/>
        <w:rPr>
          <w:rFonts w:ascii="Arial" w:hAnsi="Arial" w:cs="Arial"/>
        </w:rPr>
      </w:pPr>
      <w:r w:rsidRPr="00EB0267">
        <w:rPr>
          <w:rFonts w:ascii="Arial" w:hAnsi="Arial" w:cs="Arial"/>
          <w:color w:val="000000"/>
        </w:rPr>
        <w:t>The approach which has</w:t>
      </w:r>
      <w:r w:rsidR="004C3C0F" w:rsidRPr="00EB0267">
        <w:rPr>
          <w:rFonts w:ascii="Arial" w:hAnsi="Arial" w:cs="Arial"/>
          <w:color w:val="000000"/>
        </w:rPr>
        <w:t> been</w:t>
      </w:r>
      <w:r w:rsidRPr="00EB0267">
        <w:rPr>
          <w:rFonts w:ascii="Arial" w:hAnsi="Arial" w:cs="Arial"/>
          <w:color w:val="000000"/>
        </w:rPr>
        <w:t xml:space="preserve"> taken to those funding streams</w:t>
      </w:r>
      <w:r w:rsidR="004C3C0F" w:rsidRPr="00EB0267">
        <w:rPr>
          <w:rFonts w:ascii="Arial" w:hAnsi="Arial" w:cs="Arial"/>
          <w:color w:val="000000"/>
        </w:rPr>
        <w:t> which</w:t>
      </w:r>
      <w:r w:rsidRPr="00EB0267">
        <w:rPr>
          <w:rFonts w:ascii="Arial" w:hAnsi="Arial" w:cs="Arial"/>
          <w:color w:val="000000"/>
        </w:rPr>
        <w:t xml:space="preserve"> are currently uncertain is</w:t>
      </w:r>
      <w:r w:rsidR="004C3C0F" w:rsidRPr="00EB0267">
        <w:rPr>
          <w:rFonts w:ascii="Arial" w:hAnsi="Arial" w:cs="Arial"/>
          <w:color w:val="000000"/>
        </w:rPr>
        <w:t> prudent</w:t>
      </w:r>
      <w:r w:rsidRPr="00EB0267">
        <w:rPr>
          <w:rFonts w:ascii="Arial" w:hAnsi="Arial" w:cs="Arial"/>
          <w:color w:val="000000"/>
        </w:rPr>
        <w:t xml:space="preserve"> and puts the Council in a positive position to manage underlying pressures</w:t>
      </w:r>
      <w:r w:rsidR="004C3C0F" w:rsidRPr="00EB0267">
        <w:rPr>
          <w:rFonts w:ascii="Arial" w:hAnsi="Arial" w:cs="Arial"/>
          <w:color w:val="000000"/>
        </w:rPr>
        <w:t> going</w:t>
      </w:r>
      <w:r w:rsidRPr="00EB0267">
        <w:rPr>
          <w:rFonts w:ascii="Arial" w:hAnsi="Arial" w:cs="Arial"/>
          <w:color w:val="000000"/>
        </w:rPr>
        <w:t xml:space="preserve"> forward.</w:t>
      </w:r>
    </w:p>
    <w:p w:rsidR="00E86AFA" w:rsidRPr="00EB0267" w:rsidRDefault="00E86AFA" w:rsidP="00EB0267">
      <w:pPr>
        <w:pStyle w:val="CM13"/>
        <w:numPr>
          <w:ilvl w:val="0"/>
          <w:numId w:val="3"/>
        </w:numPr>
        <w:tabs>
          <w:tab w:val="left" w:pos="1322"/>
        </w:tabs>
        <w:spacing w:after="122" w:line="276" w:lineRule="atLeast"/>
        <w:ind w:right="345"/>
        <w:rPr>
          <w:rFonts w:ascii="Arial" w:hAnsi="Arial" w:cs="Arial"/>
        </w:rPr>
      </w:pPr>
      <w:r w:rsidRPr="00EB0267">
        <w:rPr>
          <w:rFonts w:ascii="Arial" w:hAnsi="Arial" w:cs="Arial"/>
          <w:color w:val="000000"/>
        </w:rPr>
        <w:t>The level of contingencies provided for unachieved efficiency savings</w:t>
      </w:r>
      <w:r w:rsidR="00B22A9F" w:rsidRPr="00EB0267">
        <w:rPr>
          <w:rFonts w:ascii="Arial" w:hAnsi="Arial" w:cs="Arial"/>
          <w:color w:val="000000"/>
        </w:rPr>
        <w:t xml:space="preserve"> and income projections etc.</w:t>
      </w:r>
      <w:r w:rsidRPr="00EB0267">
        <w:rPr>
          <w:rFonts w:ascii="Arial" w:hAnsi="Arial" w:cs="Arial"/>
          <w:color w:val="000000"/>
        </w:rPr>
        <w:t xml:space="preserve"> is prudent </w:t>
      </w:r>
    </w:p>
    <w:p w:rsidR="00E86AFA" w:rsidRPr="00EB0267" w:rsidRDefault="00E86AFA" w:rsidP="00EB0267">
      <w:pPr>
        <w:pStyle w:val="CM13"/>
        <w:numPr>
          <w:ilvl w:val="0"/>
          <w:numId w:val="3"/>
        </w:numPr>
        <w:tabs>
          <w:tab w:val="left" w:pos="1322"/>
        </w:tabs>
        <w:spacing w:after="122" w:line="276" w:lineRule="atLeast"/>
        <w:rPr>
          <w:rFonts w:ascii="Arial" w:hAnsi="Arial" w:cs="Arial"/>
        </w:rPr>
      </w:pPr>
      <w:r w:rsidRPr="00EB0267">
        <w:rPr>
          <w:rFonts w:ascii="Arial" w:hAnsi="Arial" w:cs="Arial"/>
          <w:color w:val="000000"/>
        </w:rPr>
        <w:t xml:space="preserve">The level of  the Council’s  total reserves  is  sufficient to provide: </w:t>
      </w:r>
    </w:p>
    <w:p w:rsidR="00E86AFA" w:rsidRPr="00EB0267" w:rsidRDefault="00E86AFA" w:rsidP="00EB0267">
      <w:pPr>
        <w:pStyle w:val="WW-Default"/>
        <w:numPr>
          <w:ilvl w:val="1"/>
          <w:numId w:val="3"/>
        </w:numPr>
        <w:tabs>
          <w:tab w:val="left" w:pos="2042"/>
        </w:tabs>
        <w:spacing w:after="157"/>
        <w:rPr>
          <w:rFonts w:ascii="Arial" w:hAnsi="Arial" w:cs="Arial"/>
        </w:rPr>
      </w:pPr>
      <w:r w:rsidRPr="00EB0267">
        <w:rPr>
          <w:rFonts w:ascii="Arial" w:hAnsi="Arial" w:cs="Arial"/>
        </w:rPr>
        <w:t xml:space="preserve">A working balance to cushion the impact of  unexpected events  or uneven cash flows  and </w:t>
      </w:r>
    </w:p>
    <w:p w:rsidR="00E86AFA" w:rsidRPr="00EB0267" w:rsidRDefault="00E86AFA" w:rsidP="00EB0267">
      <w:pPr>
        <w:pStyle w:val="WW-Default"/>
        <w:numPr>
          <w:ilvl w:val="1"/>
          <w:numId w:val="3"/>
        </w:numPr>
        <w:tabs>
          <w:tab w:val="left" w:pos="2042"/>
        </w:tabs>
        <w:rPr>
          <w:rFonts w:ascii="Arial" w:hAnsi="Arial" w:cs="Arial"/>
        </w:rPr>
      </w:pPr>
      <w:r w:rsidRPr="00EB0267">
        <w:rPr>
          <w:rFonts w:ascii="Arial" w:hAnsi="Arial" w:cs="Arial"/>
        </w:rPr>
        <w:t>The setting aside of</w:t>
      </w:r>
      <w:r w:rsidR="004C3C0F" w:rsidRPr="00EB0267">
        <w:rPr>
          <w:rFonts w:ascii="Arial" w:hAnsi="Arial" w:cs="Arial"/>
        </w:rPr>
        <w:t> funds to</w:t>
      </w:r>
      <w:r w:rsidRPr="00EB0267">
        <w:rPr>
          <w:rFonts w:ascii="Arial" w:hAnsi="Arial" w:cs="Arial"/>
        </w:rPr>
        <w:t xml:space="preserve"> meet known or anticipated liabilities</w:t>
      </w:r>
      <w:r w:rsidR="004C3C0F" w:rsidRPr="00EB0267">
        <w:rPr>
          <w:rFonts w:ascii="Arial" w:hAnsi="Arial" w:cs="Arial"/>
        </w:rPr>
        <w:t> (</w:t>
      </w:r>
      <w:r w:rsidRPr="00EB0267">
        <w:rPr>
          <w:rFonts w:ascii="Arial" w:hAnsi="Arial" w:cs="Arial"/>
        </w:rPr>
        <w:t xml:space="preserve">earmarked reserves). </w:t>
      </w:r>
    </w:p>
    <w:p w:rsidR="00E86AFA" w:rsidRPr="00EB0267" w:rsidRDefault="00E86AFA" w:rsidP="00EB0267">
      <w:pPr>
        <w:pStyle w:val="WW-Default"/>
        <w:rPr>
          <w:rFonts w:ascii="Arial" w:hAnsi="Arial" w:cs="Arial"/>
        </w:rPr>
      </w:pPr>
    </w:p>
    <w:p w:rsidR="00E86AFA" w:rsidRPr="00EB0267" w:rsidRDefault="00E86AFA" w:rsidP="00EB0267">
      <w:pPr>
        <w:pStyle w:val="WW-Default"/>
        <w:ind w:firstLine="720"/>
        <w:rPr>
          <w:rFonts w:ascii="Arial" w:hAnsi="Arial" w:cs="Arial"/>
        </w:rPr>
      </w:pPr>
      <w:r w:rsidRPr="00EB0267">
        <w:rPr>
          <w:rFonts w:ascii="Arial" w:hAnsi="Arial" w:cs="Arial"/>
          <w:b/>
        </w:rPr>
        <w:t>Financial Implications</w:t>
      </w:r>
    </w:p>
    <w:p w:rsidR="00E86AFA" w:rsidRPr="00EB0267" w:rsidRDefault="00CE0432" w:rsidP="00EB0267">
      <w:pPr>
        <w:pStyle w:val="WW-Default"/>
        <w:rPr>
          <w:rFonts w:ascii="Arial" w:hAnsi="Arial" w:cs="Arial"/>
        </w:rPr>
      </w:pPr>
      <w:r w:rsidRPr="00EB0267">
        <w:rPr>
          <w:rFonts w:ascii="Arial" w:hAnsi="Arial" w:cs="Arial"/>
        </w:rPr>
        <w:t>29</w:t>
      </w:r>
      <w:r w:rsidR="00E86AFA" w:rsidRPr="00EB0267">
        <w:rPr>
          <w:rFonts w:ascii="Arial" w:hAnsi="Arial" w:cs="Arial"/>
        </w:rPr>
        <w:tab/>
        <w:t>These are covered within the report</w:t>
      </w:r>
    </w:p>
    <w:p w:rsidR="00E86AFA" w:rsidRPr="00EB0267" w:rsidRDefault="00E86AFA" w:rsidP="00EB0267">
      <w:pPr>
        <w:pStyle w:val="WW-Default"/>
        <w:rPr>
          <w:rFonts w:ascii="Arial" w:hAnsi="Arial" w:cs="Arial"/>
        </w:rPr>
      </w:pPr>
    </w:p>
    <w:p w:rsidR="00E86AFA" w:rsidRPr="00EB0267" w:rsidRDefault="00E86AFA" w:rsidP="00EB0267">
      <w:pPr>
        <w:pStyle w:val="WW-Default"/>
        <w:ind w:left="720"/>
        <w:rPr>
          <w:rFonts w:ascii="Arial" w:hAnsi="Arial" w:cs="Arial"/>
        </w:rPr>
      </w:pPr>
      <w:r w:rsidRPr="00EB0267">
        <w:rPr>
          <w:rFonts w:ascii="Arial" w:hAnsi="Arial" w:cs="Arial"/>
          <w:b/>
        </w:rPr>
        <w:t>Legal Implications</w:t>
      </w:r>
    </w:p>
    <w:p w:rsidR="00E86AFA" w:rsidRPr="00EB0267" w:rsidRDefault="00CE0432" w:rsidP="00EB0267">
      <w:pPr>
        <w:pStyle w:val="WW-Default"/>
        <w:rPr>
          <w:rFonts w:ascii="Arial" w:hAnsi="Arial" w:cs="Arial"/>
        </w:rPr>
      </w:pPr>
      <w:r w:rsidRPr="00EB0267">
        <w:rPr>
          <w:rFonts w:ascii="Arial" w:hAnsi="Arial" w:cs="Arial"/>
        </w:rPr>
        <w:t>30</w:t>
      </w:r>
      <w:r w:rsidR="00E86AFA" w:rsidRPr="00EB0267">
        <w:rPr>
          <w:rFonts w:ascii="Arial" w:hAnsi="Arial" w:cs="Arial"/>
        </w:rPr>
        <w:tab/>
        <w:t>These are covered within the report</w:t>
      </w:r>
    </w:p>
    <w:p w:rsidR="00E86AFA" w:rsidRDefault="00E86AFA" w:rsidP="00EB0267">
      <w:pPr>
        <w:pStyle w:val="WW-Default"/>
        <w:rPr>
          <w:rFonts w:ascii="Arial" w:hAnsi="Arial" w:cs="Arial"/>
        </w:rPr>
      </w:pPr>
    </w:p>
    <w:p w:rsidR="001B69E1" w:rsidRDefault="001B69E1" w:rsidP="00EB0267">
      <w:pPr>
        <w:pStyle w:val="WW-Default"/>
        <w:rPr>
          <w:rFonts w:ascii="Arial" w:hAnsi="Arial" w:cs="Arial"/>
        </w:rPr>
      </w:pPr>
    </w:p>
    <w:p w:rsidR="001B69E1" w:rsidRDefault="001B69E1" w:rsidP="00EB0267">
      <w:pPr>
        <w:pStyle w:val="WW-Default"/>
        <w:rPr>
          <w:rFonts w:ascii="Arial" w:hAnsi="Arial" w:cs="Arial"/>
        </w:rPr>
      </w:pPr>
    </w:p>
    <w:p w:rsidR="001B69E1" w:rsidRPr="00EB0267" w:rsidRDefault="001B69E1" w:rsidP="00EB0267">
      <w:pPr>
        <w:pStyle w:val="WW-Default"/>
        <w:rPr>
          <w:rFonts w:ascii="Arial" w:hAnsi="Arial" w:cs="Arial"/>
        </w:rPr>
      </w:pPr>
    </w:p>
    <w:p w:rsidR="00E86AFA" w:rsidRPr="00EB0267" w:rsidRDefault="0025061D" w:rsidP="00EB0267">
      <w:pPr>
        <w:pStyle w:val="WW-Default"/>
        <w:rPr>
          <w:rFonts w:ascii="Arial" w:hAnsi="Arial" w:cs="Arial"/>
          <w:b/>
        </w:rPr>
      </w:pPr>
      <w:r w:rsidRPr="00EB0267">
        <w:rPr>
          <w:rFonts w:ascii="Arial" w:hAnsi="Arial" w:cs="Arial"/>
        </w:rPr>
        <w:lastRenderedPageBreak/>
        <w:tab/>
      </w:r>
      <w:r w:rsidRPr="00EB0267">
        <w:rPr>
          <w:rFonts w:ascii="Arial" w:hAnsi="Arial" w:cs="Arial"/>
          <w:b/>
        </w:rPr>
        <w:t>Risk Implications</w:t>
      </w:r>
    </w:p>
    <w:p w:rsidR="0025061D" w:rsidRPr="00EB0267" w:rsidRDefault="00CE0432" w:rsidP="00EB0267">
      <w:pPr>
        <w:pStyle w:val="Default"/>
        <w:ind w:left="720" w:hanging="720"/>
        <w:rPr>
          <w:rFonts w:ascii="Arial" w:hAnsi="Arial" w:cs="Arial"/>
        </w:rPr>
      </w:pPr>
      <w:r w:rsidRPr="00EB0267">
        <w:rPr>
          <w:rFonts w:ascii="Arial" w:hAnsi="Arial" w:cs="Arial"/>
        </w:rPr>
        <w:t>31</w:t>
      </w:r>
      <w:r w:rsidR="0025061D" w:rsidRPr="00EB0267">
        <w:rPr>
          <w:rFonts w:ascii="Arial" w:hAnsi="Arial" w:cs="Arial"/>
        </w:rPr>
        <w:tab/>
        <w:t xml:space="preserve">An analysis of ‘Key Risks’ is shown in the main Budget report elsewhere on the agenda and should be considered before making any decisions upon the use of reserves. </w:t>
      </w:r>
      <w:r w:rsidRPr="00EB0267">
        <w:rPr>
          <w:rFonts w:ascii="Arial" w:hAnsi="Arial" w:cs="Arial"/>
        </w:rPr>
        <w:t xml:space="preserve">One risk particularly worthy of mention relates to the transfer of £7 million from the HRA to the General Fund, agreed by Council in September 2013. The Council has used this reserve to fund capital expenditure although recent communications from Department for Communities and Local Government (DCLG) have advised that they have still not made a decision as to whether the Council will be directed to transfer this money back to the HRA. The Council if so directed would take appropriate action but may need to draw on reserves or undertake prudential borrowing to mitigate the financial impact.  </w:t>
      </w:r>
    </w:p>
    <w:p w:rsidR="00CE0432" w:rsidRPr="00EB0267" w:rsidRDefault="00CE0432" w:rsidP="00EB0267">
      <w:pPr>
        <w:pStyle w:val="Default"/>
        <w:ind w:left="720" w:hanging="720"/>
        <w:rPr>
          <w:rFonts w:ascii="Arial" w:hAnsi="Arial" w:cs="Arial"/>
        </w:rPr>
      </w:pPr>
    </w:p>
    <w:p w:rsidR="0025061D" w:rsidRPr="00EB0267" w:rsidRDefault="0025061D" w:rsidP="00EB0267">
      <w:pPr>
        <w:pStyle w:val="WW-Default"/>
        <w:rPr>
          <w:rFonts w:ascii="Arial" w:hAnsi="Arial" w:cs="Arial"/>
        </w:rPr>
      </w:pPr>
    </w:p>
    <w:p w:rsidR="00CE0432" w:rsidRPr="00EB0267" w:rsidRDefault="00CE0432" w:rsidP="00EB0267">
      <w:pPr>
        <w:pStyle w:val="WW-Default"/>
        <w:rPr>
          <w:rFonts w:ascii="Arial" w:hAnsi="Arial" w:cs="Arial"/>
        </w:rPr>
      </w:pPr>
    </w:p>
    <w:p w:rsidR="00CE0432" w:rsidRPr="00EB0267" w:rsidRDefault="00CE0432" w:rsidP="00EB0267">
      <w:pPr>
        <w:pStyle w:val="WW-Default"/>
        <w:rPr>
          <w:rFonts w:ascii="Arial" w:hAnsi="Arial" w:cs="Arial"/>
        </w:rPr>
      </w:pPr>
    </w:p>
    <w:p w:rsidR="00CE0432" w:rsidRPr="00EB0267" w:rsidRDefault="00CE0432" w:rsidP="00EB0267">
      <w:pPr>
        <w:pStyle w:val="WW-Default"/>
        <w:rPr>
          <w:rFonts w:ascii="Arial" w:hAnsi="Arial" w:cs="Arial"/>
        </w:rPr>
      </w:pPr>
    </w:p>
    <w:p w:rsidR="00CE0432" w:rsidRPr="00EB0267" w:rsidRDefault="00CE0432" w:rsidP="00EB0267">
      <w:pPr>
        <w:pStyle w:val="WW-Default"/>
        <w:rPr>
          <w:rFonts w:ascii="Arial" w:hAnsi="Arial" w:cs="Arial"/>
        </w:rPr>
      </w:pPr>
    </w:p>
    <w:p w:rsidR="00CE0432" w:rsidRPr="00EB0267" w:rsidRDefault="00CE0432" w:rsidP="00EB0267">
      <w:pPr>
        <w:pStyle w:val="WW-Default"/>
        <w:rPr>
          <w:rFonts w:ascii="Arial" w:hAnsi="Arial" w:cs="Arial"/>
        </w:rPr>
      </w:pPr>
    </w:p>
    <w:p w:rsidR="00CE0432" w:rsidRPr="00EB0267" w:rsidRDefault="00CE0432" w:rsidP="00EB0267">
      <w:pPr>
        <w:pStyle w:val="WW-Default"/>
        <w:rPr>
          <w:rFonts w:ascii="Arial" w:hAnsi="Arial" w:cs="Arial"/>
        </w:rPr>
      </w:pPr>
    </w:p>
    <w:p w:rsidR="00CE0432" w:rsidRPr="00EB0267" w:rsidRDefault="00CE0432" w:rsidP="00EB0267">
      <w:pPr>
        <w:pStyle w:val="WW-Default"/>
        <w:rPr>
          <w:rFonts w:ascii="Arial" w:hAnsi="Arial" w:cs="Arial"/>
        </w:rPr>
      </w:pPr>
    </w:p>
    <w:p w:rsidR="00CE0432" w:rsidRPr="00EB0267" w:rsidRDefault="00CE0432" w:rsidP="00EB0267">
      <w:pPr>
        <w:pStyle w:val="WW-Default"/>
        <w:rPr>
          <w:rFonts w:ascii="Arial" w:hAnsi="Arial" w:cs="Arial"/>
        </w:rPr>
      </w:pPr>
    </w:p>
    <w:p w:rsidR="00CE0432" w:rsidRPr="00EB0267" w:rsidRDefault="00CE0432" w:rsidP="00EB0267">
      <w:pPr>
        <w:pStyle w:val="WW-Default"/>
        <w:rPr>
          <w:rFonts w:ascii="Arial" w:hAnsi="Arial" w:cs="Arial"/>
        </w:rPr>
      </w:pPr>
    </w:p>
    <w:p w:rsidR="00CE0432" w:rsidRPr="00EB0267" w:rsidRDefault="00CE0432" w:rsidP="00EB0267">
      <w:pPr>
        <w:pStyle w:val="WW-Default"/>
        <w:rPr>
          <w:rFonts w:ascii="Arial" w:hAnsi="Arial" w:cs="Arial"/>
        </w:rPr>
      </w:pPr>
    </w:p>
    <w:p w:rsidR="00CE0432" w:rsidRPr="00EB0267" w:rsidRDefault="00CE0432" w:rsidP="00EB0267">
      <w:pPr>
        <w:pStyle w:val="WW-Default"/>
        <w:rPr>
          <w:rFonts w:ascii="Arial" w:hAnsi="Arial" w:cs="Arial"/>
        </w:rPr>
      </w:pPr>
    </w:p>
    <w:p w:rsidR="00CE0432" w:rsidRPr="00EB0267" w:rsidRDefault="00CE0432" w:rsidP="00EB0267">
      <w:pPr>
        <w:pStyle w:val="WW-Default"/>
        <w:rPr>
          <w:rFonts w:ascii="Arial" w:hAnsi="Arial" w:cs="Arial"/>
        </w:rPr>
      </w:pPr>
    </w:p>
    <w:p w:rsidR="00CE0432" w:rsidRPr="00EB0267" w:rsidRDefault="00CE0432" w:rsidP="00EB0267">
      <w:pPr>
        <w:pStyle w:val="WW-Default"/>
        <w:rPr>
          <w:rFonts w:ascii="Arial" w:hAnsi="Arial" w:cs="Arial"/>
        </w:rPr>
      </w:pPr>
    </w:p>
    <w:p w:rsidR="00CE0432" w:rsidRPr="00EB0267" w:rsidRDefault="00CE0432" w:rsidP="00EB0267">
      <w:pPr>
        <w:pStyle w:val="WW-Default"/>
        <w:rPr>
          <w:rFonts w:ascii="Arial" w:hAnsi="Arial" w:cs="Arial"/>
        </w:rPr>
      </w:pPr>
    </w:p>
    <w:p w:rsidR="00CE0432" w:rsidRPr="00EB0267" w:rsidRDefault="00CE0432" w:rsidP="00EB0267">
      <w:pPr>
        <w:pStyle w:val="WW-Default"/>
        <w:rPr>
          <w:rFonts w:ascii="Arial" w:hAnsi="Arial" w:cs="Arial"/>
        </w:rPr>
      </w:pPr>
    </w:p>
    <w:p w:rsidR="00CE0432" w:rsidRPr="00EB0267" w:rsidRDefault="00CE0432" w:rsidP="00EB0267">
      <w:pPr>
        <w:pStyle w:val="WW-Default"/>
        <w:rPr>
          <w:rFonts w:ascii="Arial" w:hAnsi="Arial" w:cs="Arial"/>
        </w:rPr>
      </w:pPr>
    </w:p>
    <w:p w:rsidR="00CE0432" w:rsidRPr="00EB0267" w:rsidRDefault="00CE0432" w:rsidP="00EB0267">
      <w:pPr>
        <w:pStyle w:val="WW-Default"/>
        <w:rPr>
          <w:rFonts w:ascii="Arial" w:hAnsi="Arial" w:cs="Arial"/>
        </w:rPr>
      </w:pPr>
    </w:p>
    <w:p w:rsidR="0025061D" w:rsidRPr="00EB0267" w:rsidRDefault="0025061D" w:rsidP="00EB0267">
      <w:pPr>
        <w:pStyle w:val="WW-Default"/>
        <w:rPr>
          <w:rFonts w:ascii="Arial" w:hAnsi="Arial" w:cs="Arial"/>
        </w:rPr>
      </w:pPr>
    </w:p>
    <w:p w:rsidR="0025061D" w:rsidRPr="00EB0267" w:rsidRDefault="0025061D" w:rsidP="00EB0267">
      <w:pPr>
        <w:pStyle w:val="WW-Default"/>
        <w:rPr>
          <w:rFonts w:ascii="Arial" w:hAnsi="Arial" w:cs="Arial"/>
        </w:rPr>
      </w:pPr>
    </w:p>
    <w:tbl>
      <w:tblPr>
        <w:tblW w:w="0" w:type="auto"/>
        <w:tblLayout w:type="fixed"/>
        <w:tblLook w:val="0000" w:firstRow="0" w:lastRow="0" w:firstColumn="0" w:lastColumn="0" w:noHBand="0" w:noVBand="0"/>
      </w:tblPr>
      <w:tblGrid>
        <w:gridCol w:w="8630"/>
      </w:tblGrid>
      <w:tr w:rsidR="00E86AFA" w:rsidRPr="00EB0267">
        <w:tc>
          <w:tcPr>
            <w:tcW w:w="8630" w:type="dxa"/>
            <w:tcBorders>
              <w:top w:val="single" w:sz="2" w:space="0" w:color="000000"/>
              <w:left w:val="single" w:sz="2" w:space="0" w:color="000000"/>
              <w:bottom w:val="nil"/>
              <w:right w:val="single" w:sz="2" w:space="0" w:color="000000"/>
            </w:tcBorders>
          </w:tcPr>
          <w:p w:rsidR="00E86AFA" w:rsidRPr="00EB0267" w:rsidRDefault="00E86AFA" w:rsidP="00EB0267">
            <w:pPr>
              <w:pStyle w:val="Default"/>
              <w:tabs>
                <w:tab w:val="left" w:pos="720"/>
                <w:tab w:val="left" w:pos="1440"/>
                <w:tab w:val="left" w:pos="2160"/>
                <w:tab w:val="left" w:pos="2880"/>
              </w:tabs>
              <w:spacing w:after="200" w:line="276" w:lineRule="auto"/>
              <w:rPr>
                <w:rFonts w:ascii="Arial" w:hAnsi="Arial" w:cs="Arial"/>
              </w:rPr>
            </w:pPr>
            <w:r w:rsidRPr="00EB0267">
              <w:rPr>
                <w:rFonts w:ascii="Arial" w:hAnsi="Arial" w:cs="Arial"/>
                <w:b/>
              </w:rPr>
              <w:t>Name and contact details of author:-</w:t>
            </w:r>
          </w:p>
        </w:tc>
      </w:tr>
      <w:tr w:rsidR="00E86AFA" w:rsidRPr="00EB0267">
        <w:tc>
          <w:tcPr>
            <w:tcW w:w="8630" w:type="dxa"/>
            <w:tcBorders>
              <w:top w:val="nil"/>
              <w:left w:val="single" w:sz="2" w:space="0" w:color="000000"/>
              <w:bottom w:val="nil"/>
              <w:right w:val="single" w:sz="2" w:space="0" w:color="000000"/>
            </w:tcBorders>
          </w:tcPr>
          <w:p w:rsidR="00E86AFA" w:rsidRPr="00EB0267" w:rsidRDefault="00E86AFA" w:rsidP="00EB0267">
            <w:pPr>
              <w:pStyle w:val="Default"/>
              <w:tabs>
                <w:tab w:val="left" w:pos="720"/>
                <w:tab w:val="left" w:pos="1440"/>
                <w:tab w:val="left" w:pos="2160"/>
                <w:tab w:val="left" w:pos="2880"/>
              </w:tabs>
              <w:rPr>
                <w:rFonts w:ascii="Arial" w:hAnsi="Arial" w:cs="Arial"/>
              </w:rPr>
            </w:pPr>
          </w:p>
          <w:p w:rsidR="00E86AFA" w:rsidRPr="00EB0267" w:rsidRDefault="00E86AFA" w:rsidP="00EB0267">
            <w:pPr>
              <w:pStyle w:val="Default"/>
              <w:tabs>
                <w:tab w:val="left" w:pos="720"/>
                <w:tab w:val="left" w:pos="1440"/>
                <w:tab w:val="left" w:pos="2160"/>
                <w:tab w:val="left" w:pos="2880"/>
              </w:tabs>
              <w:spacing w:after="200" w:line="276" w:lineRule="auto"/>
              <w:rPr>
                <w:rFonts w:ascii="Arial" w:hAnsi="Arial" w:cs="Arial"/>
              </w:rPr>
            </w:pPr>
            <w:r w:rsidRPr="00EB0267">
              <w:rPr>
                <w:rFonts w:ascii="Arial" w:hAnsi="Arial" w:cs="Arial"/>
              </w:rPr>
              <w:t>Name:  Nigel Kennedy</w:t>
            </w:r>
          </w:p>
        </w:tc>
      </w:tr>
      <w:tr w:rsidR="00E86AFA" w:rsidRPr="00EB0267">
        <w:tc>
          <w:tcPr>
            <w:tcW w:w="8630" w:type="dxa"/>
            <w:tcBorders>
              <w:top w:val="nil"/>
              <w:left w:val="single" w:sz="2" w:space="0" w:color="000000"/>
              <w:bottom w:val="nil"/>
              <w:right w:val="single" w:sz="2" w:space="0" w:color="000000"/>
            </w:tcBorders>
          </w:tcPr>
          <w:p w:rsidR="00E86AFA" w:rsidRPr="00EB0267" w:rsidRDefault="00E86AFA" w:rsidP="00EB0267">
            <w:pPr>
              <w:pStyle w:val="Default"/>
              <w:tabs>
                <w:tab w:val="left" w:pos="720"/>
                <w:tab w:val="left" w:pos="1440"/>
                <w:tab w:val="left" w:pos="2160"/>
                <w:tab w:val="left" w:pos="2880"/>
              </w:tabs>
              <w:spacing w:after="200" w:line="276" w:lineRule="auto"/>
              <w:rPr>
                <w:rFonts w:ascii="Arial" w:hAnsi="Arial" w:cs="Arial"/>
              </w:rPr>
            </w:pPr>
            <w:r w:rsidRPr="00EB0267">
              <w:rPr>
                <w:rFonts w:ascii="Arial" w:hAnsi="Arial" w:cs="Arial"/>
              </w:rPr>
              <w:t>Job title:  Head of Finance</w:t>
            </w:r>
          </w:p>
        </w:tc>
      </w:tr>
      <w:tr w:rsidR="00E86AFA" w:rsidRPr="00EB0267">
        <w:tc>
          <w:tcPr>
            <w:tcW w:w="8630" w:type="dxa"/>
            <w:tcBorders>
              <w:top w:val="nil"/>
              <w:left w:val="single" w:sz="2" w:space="0" w:color="000000"/>
              <w:bottom w:val="nil"/>
              <w:right w:val="single" w:sz="2" w:space="0" w:color="000000"/>
            </w:tcBorders>
          </w:tcPr>
          <w:p w:rsidR="00E86AFA" w:rsidRPr="00EB0267" w:rsidRDefault="00E86AFA" w:rsidP="00EB0267">
            <w:pPr>
              <w:pStyle w:val="Default"/>
              <w:tabs>
                <w:tab w:val="left" w:pos="720"/>
                <w:tab w:val="left" w:pos="1440"/>
                <w:tab w:val="left" w:pos="2160"/>
                <w:tab w:val="left" w:pos="2880"/>
              </w:tabs>
              <w:spacing w:after="200" w:line="276" w:lineRule="auto"/>
              <w:rPr>
                <w:rFonts w:ascii="Arial" w:hAnsi="Arial" w:cs="Arial"/>
              </w:rPr>
            </w:pPr>
            <w:r w:rsidRPr="00EB0267">
              <w:rPr>
                <w:rFonts w:ascii="Arial" w:hAnsi="Arial" w:cs="Arial"/>
              </w:rPr>
              <w:t>Service Area / Department: Finance</w:t>
            </w:r>
          </w:p>
        </w:tc>
      </w:tr>
      <w:tr w:rsidR="00E86AFA" w:rsidRPr="00EB0267">
        <w:tc>
          <w:tcPr>
            <w:tcW w:w="8630" w:type="dxa"/>
            <w:tcBorders>
              <w:top w:val="nil"/>
              <w:left w:val="single" w:sz="2" w:space="0" w:color="000000"/>
              <w:bottom w:val="single" w:sz="2" w:space="0" w:color="000000"/>
              <w:right w:val="single" w:sz="2" w:space="0" w:color="000000"/>
            </w:tcBorders>
          </w:tcPr>
          <w:p w:rsidR="00E86AFA" w:rsidRPr="00EB0267" w:rsidRDefault="00E86AFA" w:rsidP="00EB0267">
            <w:pPr>
              <w:pStyle w:val="Default"/>
              <w:tabs>
                <w:tab w:val="left" w:pos="720"/>
                <w:tab w:val="left" w:pos="1440"/>
                <w:tab w:val="left" w:pos="2160"/>
                <w:tab w:val="left" w:pos="2880"/>
              </w:tabs>
              <w:spacing w:after="200" w:line="276" w:lineRule="auto"/>
              <w:rPr>
                <w:rFonts w:ascii="Arial" w:hAnsi="Arial" w:cs="Arial"/>
              </w:rPr>
            </w:pPr>
            <w:r w:rsidRPr="00EB0267">
              <w:rPr>
                <w:rFonts w:ascii="Arial" w:hAnsi="Arial" w:cs="Arial"/>
                <w:lang w:val="de-DE"/>
              </w:rPr>
              <w:t xml:space="preserve">Tel:  01865 252708  e-mail:  </w:t>
            </w:r>
            <w:hyperlink r:id="rId7" w:history="1">
              <w:r w:rsidR="005168D8" w:rsidRPr="00EB0267">
                <w:rPr>
                  <w:rStyle w:val="Hyperlink"/>
                  <w:rFonts w:ascii="Arial" w:hAnsi="Arial" w:cs="Arial"/>
                  <w:lang w:val="de-DE"/>
                </w:rPr>
                <w:t>nkennedy@oxford.gov.uk</w:t>
              </w:r>
            </w:hyperlink>
          </w:p>
        </w:tc>
      </w:tr>
    </w:tbl>
    <w:p w:rsidR="00EB0267" w:rsidRPr="00EB0267" w:rsidRDefault="00EB0267" w:rsidP="00EB0267">
      <w:pPr>
        <w:rPr>
          <w:rFonts w:ascii="Arial" w:hAnsi="Arial" w:cs="Arial"/>
          <w:b/>
          <w:color w:val="000000"/>
          <w:kern w:val="1"/>
          <w:sz w:val="24"/>
          <w:szCs w:val="24"/>
        </w:rPr>
      </w:pPr>
      <w:r w:rsidRPr="00EB0267">
        <w:rPr>
          <w:rFonts w:ascii="Arial" w:hAnsi="Arial" w:cs="Arial"/>
          <w:b/>
          <w:color w:val="000000"/>
        </w:rPr>
        <w:br w:type="page"/>
      </w:r>
    </w:p>
    <w:p w:rsidR="00E86AFA" w:rsidRPr="00EB0267" w:rsidRDefault="00E86AFA" w:rsidP="00EB0267">
      <w:pPr>
        <w:pStyle w:val="Default"/>
        <w:rPr>
          <w:rFonts w:ascii="Arial" w:hAnsi="Arial" w:cs="Arial"/>
        </w:rPr>
      </w:pPr>
      <w:r w:rsidRPr="00EB0267">
        <w:rPr>
          <w:rFonts w:ascii="Arial" w:hAnsi="Arial" w:cs="Arial"/>
          <w:b/>
          <w:color w:val="000000"/>
        </w:rPr>
        <w:lastRenderedPageBreak/>
        <w:t>APPENDIX A</w:t>
      </w:r>
    </w:p>
    <w:p w:rsidR="00E86AFA" w:rsidRPr="00EB0267" w:rsidRDefault="00E86AFA" w:rsidP="00EB0267">
      <w:pPr>
        <w:pStyle w:val="Default"/>
        <w:rPr>
          <w:rFonts w:ascii="Arial" w:hAnsi="Arial" w:cs="Arial"/>
        </w:rPr>
      </w:pPr>
    </w:p>
    <w:p w:rsidR="00E86AFA" w:rsidRPr="00EB0267" w:rsidRDefault="00E86AFA" w:rsidP="00EB0267">
      <w:pPr>
        <w:pStyle w:val="Default"/>
        <w:rPr>
          <w:rFonts w:ascii="Arial" w:hAnsi="Arial" w:cs="Arial"/>
          <w:b/>
          <w:color w:val="000000"/>
        </w:rPr>
      </w:pPr>
      <w:r w:rsidRPr="00EB0267">
        <w:rPr>
          <w:rFonts w:ascii="Arial" w:hAnsi="Arial" w:cs="Arial"/>
          <w:b/>
          <w:color w:val="000000"/>
        </w:rPr>
        <w:t>STATEMENT OF RESERVES AND BALANCES</w:t>
      </w:r>
    </w:p>
    <w:p w:rsidR="00F60A56" w:rsidRPr="00EB0267" w:rsidRDefault="00F60A56" w:rsidP="00EB0267">
      <w:pPr>
        <w:pStyle w:val="Default"/>
        <w:rPr>
          <w:rFonts w:ascii="Arial" w:hAnsi="Arial" w:cs="Arial"/>
        </w:rPr>
      </w:pPr>
    </w:p>
    <w:tbl>
      <w:tblPr>
        <w:tblW w:w="9508" w:type="dxa"/>
        <w:tblInd w:w="98" w:type="dxa"/>
        <w:tblLook w:val="04A0" w:firstRow="1" w:lastRow="0" w:firstColumn="1" w:lastColumn="0" w:noHBand="0" w:noVBand="1"/>
      </w:tblPr>
      <w:tblGrid>
        <w:gridCol w:w="960"/>
        <w:gridCol w:w="4280"/>
        <w:gridCol w:w="1400"/>
        <w:gridCol w:w="1400"/>
        <w:gridCol w:w="1468"/>
      </w:tblGrid>
      <w:tr w:rsidR="00AD18A9" w:rsidRPr="00EB0267" w:rsidTr="00AD18A9">
        <w:trPr>
          <w:trHeight w:val="585"/>
        </w:trPr>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E0E0E0"/>
            <w:vAlign w:val="center"/>
            <w:hideMark/>
          </w:tcPr>
          <w:p w:rsidR="00AD18A9" w:rsidRPr="00EB0267" w:rsidRDefault="00AD18A9" w:rsidP="00EB0267">
            <w:pPr>
              <w:spacing w:after="0" w:line="240" w:lineRule="auto"/>
              <w:rPr>
                <w:rFonts w:ascii="Arial" w:eastAsia="Times New Roman" w:hAnsi="Arial" w:cs="Arial"/>
                <w:b/>
                <w:bCs/>
                <w:color w:val="000000"/>
              </w:rPr>
            </w:pPr>
            <w:r w:rsidRPr="00EB0267">
              <w:rPr>
                <w:rFonts w:ascii="Arial" w:eastAsia="Times New Roman" w:hAnsi="Arial" w:cs="Arial"/>
                <w:b/>
                <w:bCs/>
                <w:color w:val="000000"/>
              </w:rPr>
              <w:t>Ref</w:t>
            </w:r>
          </w:p>
        </w:tc>
        <w:tc>
          <w:tcPr>
            <w:tcW w:w="4280" w:type="dxa"/>
            <w:vMerge w:val="restart"/>
            <w:tcBorders>
              <w:top w:val="single" w:sz="8" w:space="0" w:color="000000"/>
              <w:left w:val="single" w:sz="8" w:space="0" w:color="000000"/>
              <w:bottom w:val="single" w:sz="8" w:space="0" w:color="000000"/>
              <w:right w:val="single" w:sz="8" w:space="0" w:color="000000"/>
            </w:tcBorders>
            <w:shd w:val="clear" w:color="000000" w:fill="E0E0E0"/>
            <w:vAlign w:val="center"/>
            <w:hideMark/>
          </w:tcPr>
          <w:p w:rsidR="00AD18A9" w:rsidRPr="00EB0267" w:rsidRDefault="00AD18A9" w:rsidP="00EB0267">
            <w:pPr>
              <w:spacing w:after="0" w:line="240" w:lineRule="auto"/>
              <w:rPr>
                <w:rFonts w:ascii="Arial" w:eastAsia="Times New Roman" w:hAnsi="Arial" w:cs="Arial"/>
                <w:b/>
                <w:bCs/>
                <w:color w:val="000000"/>
              </w:rPr>
            </w:pPr>
            <w:r w:rsidRPr="00EB0267">
              <w:rPr>
                <w:rFonts w:ascii="Arial" w:eastAsia="Times New Roman" w:hAnsi="Arial" w:cs="Arial"/>
                <w:b/>
                <w:bCs/>
                <w:color w:val="000000"/>
              </w:rPr>
              <w:t>Reserve Description</w:t>
            </w:r>
          </w:p>
        </w:tc>
        <w:tc>
          <w:tcPr>
            <w:tcW w:w="1400" w:type="dxa"/>
            <w:tcBorders>
              <w:top w:val="single" w:sz="8" w:space="0" w:color="000000"/>
              <w:left w:val="nil"/>
              <w:bottom w:val="nil"/>
              <w:right w:val="single" w:sz="8" w:space="0" w:color="000000"/>
            </w:tcBorders>
            <w:shd w:val="clear" w:color="000000" w:fill="E0E0E0"/>
            <w:vAlign w:val="center"/>
            <w:hideMark/>
          </w:tcPr>
          <w:p w:rsidR="00AD18A9" w:rsidRPr="00EB0267" w:rsidRDefault="00AD18A9" w:rsidP="00EB0267">
            <w:pPr>
              <w:spacing w:after="0" w:line="240" w:lineRule="auto"/>
              <w:rPr>
                <w:rFonts w:ascii="Arial" w:eastAsia="Times New Roman" w:hAnsi="Arial" w:cs="Arial"/>
                <w:b/>
                <w:bCs/>
                <w:color w:val="000000"/>
              </w:rPr>
            </w:pPr>
            <w:r w:rsidRPr="00EB0267">
              <w:rPr>
                <w:rFonts w:ascii="Arial" w:eastAsia="Times New Roman" w:hAnsi="Arial" w:cs="Arial"/>
                <w:b/>
                <w:bCs/>
                <w:color w:val="000000"/>
              </w:rPr>
              <w:t>Balance</w:t>
            </w:r>
          </w:p>
        </w:tc>
        <w:tc>
          <w:tcPr>
            <w:tcW w:w="1400" w:type="dxa"/>
            <w:vMerge w:val="restart"/>
            <w:tcBorders>
              <w:top w:val="single" w:sz="8" w:space="0" w:color="000000"/>
              <w:left w:val="single" w:sz="8" w:space="0" w:color="000000"/>
              <w:bottom w:val="single" w:sz="8" w:space="0" w:color="000000"/>
              <w:right w:val="single" w:sz="8" w:space="0" w:color="000000"/>
            </w:tcBorders>
            <w:shd w:val="clear" w:color="000000" w:fill="E0E0E0"/>
            <w:vAlign w:val="center"/>
            <w:hideMark/>
          </w:tcPr>
          <w:p w:rsidR="00AD18A9" w:rsidRPr="00EB0267" w:rsidRDefault="00AD18A9" w:rsidP="00EB0267">
            <w:pPr>
              <w:spacing w:after="0" w:line="240" w:lineRule="auto"/>
              <w:rPr>
                <w:rFonts w:ascii="Arial" w:eastAsia="Times New Roman" w:hAnsi="Arial" w:cs="Arial"/>
                <w:b/>
                <w:bCs/>
                <w:color w:val="000000"/>
              </w:rPr>
            </w:pPr>
            <w:r w:rsidRPr="00EB0267">
              <w:rPr>
                <w:rFonts w:ascii="Arial" w:eastAsia="Times New Roman" w:hAnsi="Arial" w:cs="Arial"/>
                <w:b/>
                <w:bCs/>
                <w:color w:val="000000"/>
              </w:rPr>
              <w:t>Projected Balance 31-03-1</w:t>
            </w:r>
            <w:r w:rsidR="006F2A78" w:rsidRPr="00EB0267">
              <w:rPr>
                <w:rFonts w:ascii="Arial" w:eastAsia="Times New Roman" w:hAnsi="Arial" w:cs="Arial"/>
                <w:b/>
                <w:bCs/>
                <w:color w:val="000000"/>
              </w:rPr>
              <w:t>5</w:t>
            </w:r>
          </w:p>
        </w:tc>
        <w:tc>
          <w:tcPr>
            <w:tcW w:w="1468" w:type="dxa"/>
            <w:vMerge w:val="restart"/>
            <w:tcBorders>
              <w:top w:val="single" w:sz="8" w:space="0" w:color="000000"/>
              <w:left w:val="single" w:sz="8" w:space="0" w:color="000000"/>
              <w:bottom w:val="single" w:sz="8" w:space="0" w:color="000000"/>
              <w:right w:val="single" w:sz="8" w:space="0" w:color="000000"/>
            </w:tcBorders>
            <w:shd w:val="clear" w:color="000000" w:fill="E0E0E0"/>
            <w:vAlign w:val="center"/>
            <w:hideMark/>
          </w:tcPr>
          <w:p w:rsidR="00AD18A9" w:rsidRPr="00EB0267" w:rsidRDefault="00AD18A9" w:rsidP="00EB0267">
            <w:pPr>
              <w:spacing w:after="0" w:line="240" w:lineRule="auto"/>
              <w:rPr>
                <w:rFonts w:ascii="Arial" w:eastAsia="Times New Roman" w:hAnsi="Arial" w:cs="Arial"/>
                <w:b/>
                <w:bCs/>
                <w:color w:val="000000"/>
              </w:rPr>
            </w:pPr>
            <w:r w:rsidRPr="00EB0267">
              <w:rPr>
                <w:rFonts w:ascii="Arial" w:eastAsia="Times New Roman" w:hAnsi="Arial" w:cs="Arial"/>
                <w:b/>
                <w:bCs/>
                <w:color w:val="000000"/>
              </w:rPr>
              <w:t>Projected Balance 31-03-1</w:t>
            </w:r>
            <w:r w:rsidR="006F2A78" w:rsidRPr="00EB0267">
              <w:rPr>
                <w:rFonts w:ascii="Arial" w:eastAsia="Times New Roman" w:hAnsi="Arial" w:cs="Arial"/>
                <w:b/>
                <w:bCs/>
                <w:color w:val="000000"/>
              </w:rPr>
              <w:t>6</w:t>
            </w:r>
          </w:p>
        </w:tc>
      </w:tr>
      <w:tr w:rsidR="00AD18A9" w:rsidRPr="00EB0267" w:rsidTr="00AD18A9">
        <w:trPr>
          <w:trHeight w:val="315"/>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AD18A9" w:rsidRPr="00EB0267" w:rsidRDefault="00AD18A9" w:rsidP="00EB0267">
            <w:pPr>
              <w:spacing w:after="0" w:line="240" w:lineRule="auto"/>
              <w:rPr>
                <w:rFonts w:ascii="Arial" w:eastAsia="Times New Roman" w:hAnsi="Arial" w:cs="Arial"/>
                <w:b/>
                <w:bCs/>
                <w:color w:val="000000"/>
              </w:rPr>
            </w:pPr>
          </w:p>
        </w:tc>
        <w:tc>
          <w:tcPr>
            <w:tcW w:w="4280" w:type="dxa"/>
            <w:vMerge/>
            <w:tcBorders>
              <w:top w:val="single" w:sz="8" w:space="0" w:color="000000"/>
              <w:left w:val="single" w:sz="8" w:space="0" w:color="000000"/>
              <w:bottom w:val="single" w:sz="8" w:space="0" w:color="000000"/>
              <w:right w:val="single" w:sz="8" w:space="0" w:color="000000"/>
            </w:tcBorders>
            <w:vAlign w:val="center"/>
            <w:hideMark/>
          </w:tcPr>
          <w:p w:rsidR="00AD18A9" w:rsidRPr="00EB0267" w:rsidRDefault="00AD18A9" w:rsidP="00EB0267">
            <w:pPr>
              <w:spacing w:after="0" w:line="240" w:lineRule="auto"/>
              <w:rPr>
                <w:rFonts w:ascii="Arial" w:eastAsia="Times New Roman" w:hAnsi="Arial" w:cs="Arial"/>
                <w:b/>
                <w:bCs/>
                <w:color w:val="000000"/>
              </w:rPr>
            </w:pPr>
          </w:p>
        </w:tc>
        <w:tc>
          <w:tcPr>
            <w:tcW w:w="1400" w:type="dxa"/>
            <w:tcBorders>
              <w:top w:val="nil"/>
              <w:left w:val="nil"/>
              <w:bottom w:val="single" w:sz="8" w:space="0" w:color="000000"/>
              <w:right w:val="single" w:sz="8" w:space="0" w:color="000000"/>
            </w:tcBorders>
            <w:shd w:val="clear" w:color="000000" w:fill="E0E0E0"/>
            <w:vAlign w:val="center"/>
            <w:hideMark/>
          </w:tcPr>
          <w:p w:rsidR="00AD18A9" w:rsidRPr="00EB0267" w:rsidRDefault="00AD18A9" w:rsidP="00EB0267">
            <w:pPr>
              <w:spacing w:after="0" w:line="240" w:lineRule="auto"/>
              <w:rPr>
                <w:rFonts w:ascii="Arial" w:eastAsia="Times New Roman" w:hAnsi="Arial" w:cs="Arial"/>
                <w:b/>
                <w:bCs/>
                <w:color w:val="000000"/>
              </w:rPr>
            </w:pPr>
            <w:r w:rsidRPr="00EB0267">
              <w:rPr>
                <w:rFonts w:ascii="Arial" w:eastAsia="Times New Roman" w:hAnsi="Arial" w:cs="Arial"/>
                <w:b/>
                <w:bCs/>
                <w:color w:val="000000"/>
              </w:rPr>
              <w:t>31/03/201</w:t>
            </w:r>
            <w:r w:rsidR="006F2A78" w:rsidRPr="00EB0267">
              <w:rPr>
                <w:rFonts w:ascii="Arial" w:eastAsia="Times New Roman" w:hAnsi="Arial" w:cs="Arial"/>
                <w:b/>
                <w:bCs/>
                <w:color w:val="000000"/>
              </w:rPr>
              <w:t>4</w:t>
            </w:r>
          </w:p>
        </w:tc>
        <w:tc>
          <w:tcPr>
            <w:tcW w:w="1400" w:type="dxa"/>
            <w:vMerge/>
            <w:tcBorders>
              <w:top w:val="single" w:sz="8" w:space="0" w:color="000000"/>
              <w:left w:val="single" w:sz="8" w:space="0" w:color="000000"/>
              <w:bottom w:val="single" w:sz="8" w:space="0" w:color="000000"/>
              <w:right w:val="single" w:sz="8" w:space="0" w:color="000000"/>
            </w:tcBorders>
            <w:vAlign w:val="center"/>
            <w:hideMark/>
          </w:tcPr>
          <w:p w:rsidR="00AD18A9" w:rsidRPr="00EB0267" w:rsidRDefault="00AD18A9" w:rsidP="00EB0267">
            <w:pPr>
              <w:spacing w:after="0" w:line="240" w:lineRule="auto"/>
              <w:rPr>
                <w:rFonts w:ascii="Arial" w:eastAsia="Times New Roman" w:hAnsi="Arial" w:cs="Arial"/>
                <w:b/>
                <w:bCs/>
                <w:color w:val="000000"/>
              </w:rPr>
            </w:pPr>
          </w:p>
        </w:tc>
        <w:tc>
          <w:tcPr>
            <w:tcW w:w="1468" w:type="dxa"/>
            <w:vMerge/>
            <w:tcBorders>
              <w:top w:val="single" w:sz="8" w:space="0" w:color="000000"/>
              <w:left w:val="single" w:sz="8" w:space="0" w:color="000000"/>
              <w:bottom w:val="single" w:sz="8" w:space="0" w:color="000000"/>
              <w:right w:val="single" w:sz="8" w:space="0" w:color="000000"/>
            </w:tcBorders>
            <w:vAlign w:val="center"/>
            <w:hideMark/>
          </w:tcPr>
          <w:p w:rsidR="00AD18A9" w:rsidRPr="00EB0267" w:rsidRDefault="00AD18A9" w:rsidP="00EB0267">
            <w:pPr>
              <w:spacing w:after="0" w:line="240" w:lineRule="auto"/>
              <w:rPr>
                <w:rFonts w:ascii="Arial" w:eastAsia="Times New Roman" w:hAnsi="Arial" w:cs="Arial"/>
                <w:b/>
                <w:bCs/>
                <w:color w:val="000000"/>
              </w:rPr>
            </w:pPr>
          </w:p>
        </w:tc>
      </w:tr>
      <w:tr w:rsidR="00AD18A9" w:rsidRPr="00EB0267" w:rsidTr="00AD18A9">
        <w:trPr>
          <w:trHeight w:val="315"/>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AD18A9" w:rsidRPr="00EB0267" w:rsidRDefault="00AD18A9" w:rsidP="00EB0267">
            <w:pPr>
              <w:spacing w:after="0" w:line="240" w:lineRule="auto"/>
              <w:rPr>
                <w:rFonts w:ascii="Arial" w:eastAsia="Times New Roman" w:hAnsi="Arial" w:cs="Arial"/>
                <w:b/>
                <w:bCs/>
                <w:color w:val="000000"/>
              </w:rPr>
            </w:pPr>
          </w:p>
        </w:tc>
        <w:tc>
          <w:tcPr>
            <w:tcW w:w="4280" w:type="dxa"/>
            <w:vMerge/>
            <w:tcBorders>
              <w:top w:val="single" w:sz="8" w:space="0" w:color="000000"/>
              <w:left w:val="single" w:sz="8" w:space="0" w:color="000000"/>
              <w:bottom w:val="single" w:sz="8" w:space="0" w:color="000000"/>
              <w:right w:val="single" w:sz="8" w:space="0" w:color="000000"/>
            </w:tcBorders>
            <w:vAlign w:val="center"/>
            <w:hideMark/>
          </w:tcPr>
          <w:p w:rsidR="00AD18A9" w:rsidRPr="00EB0267" w:rsidRDefault="00AD18A9" w:rsidP="00EB0267">
            <w:pPr>
              <w:spacing w:after="0" w:line="240" w:lineRule="auto"/>
              <w:rPr>
                <w:rFonts w:ascii="Arial" w:eastAsia="Times New Roman" w:hAnsi="Arial" w:cs="Arial"/>
                <w:b/>
                <w:bCs/>
                <w:color w:val="000000"/>
              </w:rPr>
            </w:pPr>
          </w:p>
        </w:tc>
        <w:tc>
          <w:tcPr>
            <w:tcW w:w="1400" w:type="dxa"/>
            <w:tcBorders>
              <w:top w:val="nil"/>
              <w:left w:val="nil"/>
              <w:bottom w:val="single" w:sz="8" w:space="0" w:color="000000"/>
              <w:right w:val="single" w:sz="8" w:space="0" w:color="000000"/>
            </w:tcBorders>
            <w:shd w:val="clear" w:color="000000" w:fill="E0E0E0"/>
            <w:vAlign w:val="center"/>
            <w:hideMark/>
          </w:tcPr>
          <w:p w:rsidR="00AD18A9" w:rsidRPr="00EB0267" w:rsidRDefault="00AD18A9" w:rsidP="00EB0267">
            <w:pPr>
              <w:spacing w:after="0" w:line="240" w:lineRule="auto"/>
              <w:rPr>
                <w:rFonts w:ascii="Arial" w:eastAsia="Times New Roman" w:hAnsi="Arial" w:cs="Arial"/>
                <w:b/>
                <w:bCs/>
                <w:color w:val="000000"/>
              </w:rPr>
            </w:pPr>
            <w:r w:rsidRPr="00EB0267">
              <w:rPr>
                <w:rFonts w:ascii="Arial" w:eastAsia="Times New Roman" w:hAnsi="Arial" w:cs="Arial"/>
                <w:b/>
                <w:bCs/>
                <w:color w:val="000000"/>
              </w:rPr>
              <w:t>£000’s</w:t>
            </w:r>
          </w:p>
        </w:tc>
        <w:tc>
          <w:tcPr>
            <w:tcW w:w="1400" w:type="dxa"/>
            <w:tcBorders>
              <w:top w:val="nil"/>
              <w:left w:val="nil"/>
              <w:bottom w:val="single" w:sz="8" w:space="0" w:color="000000"/>
              <w:right w:val="single" w:sz="8" w:space="0" w:color="000000"/>
            </w:tcBorders>
            <w:shd w:val="clear" w:color="000000" w:fill="E0E0E0"/>
            <w:vAlign w:val="center"/>
            <w:hideMark/>
          </w:tcPr>
          <w:p w:rsidR="00AD18A9" w:rsidRPr="00EB0267" w:rsidRDefault="00AD18A9" w:rsidP="00EB0267">
            <w:pPr>
              <w:spacing w:after="0" w:line="240" w:lineRule="auto"/>
              <w:rPr>
                <w:rFonts w:ascii="Arial" w:eastAsia="Times New Roman" w:hAnsi="Arial" w:cs="Arial"/>
                <w:b/>
                <w:bCs/>
                <w:color w:val="000000"/>
              </w:rPr>
            </w:pPr>
            <w:r w:rsidRPr="00EB0267">
              <w:rPr>
                <w:rFonts w:ascii="Arial" w:eastAsia="Times New Roman" w:hAnsi="Arial" w:cs="Arial"/>
                <w:b/>
                <w:bCs/>
                <w:color w:val="000000"/>
              </w:rPr>
              <w:t>£000’s</w:t>
            </w:r>
          </w:p>
        </w:tc>
        <w:tc>
          <w:tcPr>
            <w:tcW w:w="1468" w:type="dxa"/>
            <w:tcBorders>
              <w:top w:val="nil"/>
              <w:left w:val="nil"/>
              <w:bottom w:val="single" w:sz="8" w:space="0" w:color="000000"/>
              <w:right w:val="single" w:sz="8" w:space="0" w:color="000000"/>
            </w:tcBorders>
            <w:shd w:val="clear" w:color="000000" w:fill="E0E0E0"/>
            <w:vAlign w:val="center"/>
            <w:hideMark/>
          </w:tcPr>
          <w:p w:rsidR="00AD18A9" w:rsidRPr="00EB0267" w:rsidRDefault="00AD18A9" w:rsidP="00EB0267">
            <w:pPr>
              <w:spacing w:after="0" w:line="240" w:lineRule="auto"/>
              <w:rPr>
                <w:rFonts w:ascii="Arial" w:eastAsia="Times New Roman" w:hAnsi="Arial" w:cs="Arial"/>
                <w:b/>
                <w:bCs/>
                <w:color w:val="000000"/>
              </w:rPr>
            </w:pPr>
            <w:r w:rsidRPr="00EB0267">
              <w:rPr>
                <w:rFonts w:ascii="Arial" w:eastAsia="Times New Roman" w:hAnsi="Arial" w:cs="Arial"/>
                <w:b/>
                <w:bCs/>
                <w:color w:val="000000"/>
              </w:rPr>
              <w:t>£000’s</w:t>
            </w:r>
          </w:p>
        </w:tc>
      </w:tr>
      <w:tr w:rsidR="00AD18A9" w:rsidRPr="00EB0267" w:rsidTr="00AD18A9">
        <w:trPr>
          <w:trHeight w:val="315"/>
        </w:trPr>
        <w:tc>
          <w:tcPr>
            <w:tcW w:w="9508"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D18A9" w:rsidRPr="00EB0267" w:rsidRDefault="00AD18A9" w:rsidP="00EB0267">
            <w:pPr>
              <w:spacing w:after="0" w:line="240" w:lineRule="auto"/>
              <w:rPr>
                <w:rFonts w:ascii="Arial" w:eastAsia="Times New Roman" w:hAnsi="Arial" w:cs="Arial"/>
                <w:b/>
                <w:bCs/>
                <w:color w:val="000000"/>
              </w:rPr>
            </w:pPr>
            <w:r w:rsidRPr="00EB0267">
              <w:rPr>
                <w:rFonts w:ascii="Arial" w:eastAsia="Times New Roman" w:hAnsi="Arial" w:cs="Arial"/>
                <w:b/>
                <w:bCs/>
                <w:color w:val="000000"/>
              </w:rPr>
              <w:t>General Fund Earmarked Reserves</w:t>
            </w:r>
          </w:p>
        </w:tc>
      </w:tr>
      <w:tr w:rsidR="00AD18A9" w:rsidRPr="00EB0267" w:rsidTr="00AD18A9">
        <w:trPr>
          <w:trHeight w:val="600"/>
        </w:trPr>
        <w:tc>
          <w:tcPr>
            <w:tcW w:w="960" w:type="dxa"/>
            <w:tcBorders>
              <w:top w:val="nil"/>
              <w:left w:val="single" w:sz="8" w:space="0" w:color="000000"/>
              <w:bottom w:val="single" w:sz="8" w:space="0" w:color="000000"/>
              <w:right w:val="single" w:sz="8" w:space="0" w:color="000000"/>
            </w:tcBorders>
            <w:shd w:val="clear" w:color="000000" w:fill="D9D9D9"/>
            <w:vAlign w:val="center"/>
            <w:hideMark/>
          </w:tcPr>
          <w:p w:rsidR="00AD18A9" w:rsidRPr="00EB0267" w:rsidRDefault="00AD18A9" w:rsidP="00EB0267">
            <w:pPr>
              <w:spacing w:after="0" w:line="240" w:lineRule="auto"/>
              <w:rPr>
                <w:rFonts w:ascii="Arial" w:eastAsia="Times New Roman" w:hAnsi="Arial" w:cs="Arial"/>
                <w:color w:val="000000"/>
              </w:rPr>
            </w:pPr>
            <w:r w:rsidRPr="00EB0267">
              <w:rPr>
                <w:rFonts w:ascii="Arial" w:eastAsia="Times New Roman" w:hAnsi="Arial" w:cs="Arial"/>
                <w:color w:val="000000"/>
              </w:rPr>
              <w:t> </w:t>
            </w:r>
          </w:p>
        </w:tc>
        <w:tc>
          <w:tcPr>
            <w:tcW w:w="8548" w:type="dxa"/>
            <w:gridSpan w:val="4"/>
            <w:tcBorders>
              <w:top w:val="single" w:sz="8" w:space="0" w:color="000000"/>
              <w:left w:val="nil"/>
              <w:bottom w:val="single" w:sz="8" w:space="0" w:color="000000"/>
              <w:right w:val="single" w:sz="8" w:space="0" w:color="000000"/>
            </w:tcBorders>
            <w:shd w:val="clear" w:color="000000" w:fill="D9D9D9"/>
            <w:vAlign w:val="center"/>
            <w:hideMark/>
          </w:tcPr>
          <w:p w:rsidR="00AD18A9" w:rsidRPr="00EB0267" w:rsidRDefault="00AD18A9" w:rsidP="00EB0267">
            <w:pPr>
              <w:spacing w:after="0" w:line="240" w:lineRule="auto"/>
              <w:rPr>
                <w:rFonts w:ascii="Arial" w:eastAsia="Times New Roman" w:hAnsi="Arial" w:cs="Arial"/>
                <w:b/>
                <w:bCs/>
                <w:color w:val="000000"/>
              </w:rPr>
            </w:pPr>
            <w:r w:rsidRPr="00EB0267">
              <w:rPr>
                <w:rFonts w:ascii="Arial" w:eastAsia="Times New Roman" w:hAnsi="Arial" w:cs="Arial"/>
                <w:b/>
                <w:bCs/>
                <w:color w:val="000000"/>
              </w:rPr>
              <w:t>Ring fenced accounts funded by third parties</w:t>
            </w:r>
          </w:p>
        </w:tc>
      </w:tr>
      <w:tr w:rsidR="00AD18A9" w:rsidRPr="00EB0267"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18A9" w:rsidRPr="00EB0267" w:rsidRDefault="00AD18A9" w:rsidP="00EB0267">
            <w:pPr>
              <w:spacing w:after="0" w:line="240" w:lineRule="auto"/>
              <w:rPr>
                <w:rFonts w:ascii="Arial" w:eastAsia="Times New Roman" w:hAnsi="Arial" w:cs="Arial"/>
                <w:color w:val="000000"/>
              </w:rPr>
            </w:pPr>
            <w:r w:rsidRPr="00EB0267">
              <w:rPr>
                <w:rFonts w:ascii="Arial" w:eastAsia="Times New Roman" w:hAnsi="Arial" w:cs="Arial"/>
                <w:color w:val="000000"/>
              </w:rPr>
              <w:t>1</w:t>
            </w:r>
          </w:p>
        </w:tc>
        <w:tc>
          <w:tcPr>
            <w:tcW w:w="4280" w:type="dxa"/>
            <w:tcBorders>
              <w:top w:val="nil"/>
              <w:left w:val="nil"/>
              <w:bottom w:val="single" w:sz="8" w:space="0" w:color="000000"/>
              <w:right w:val="single" w:sz="8" w:space="0" w:color="000000"/>
            </w:tcBorders>
            <w:shd w:val="clear" w:color="auto" w:fill="auto"/>
            <w:vAlign w:val="center"/>
            <w:hideMark/>
          </w:tcPr>
          <w:p w:rsidR="00AD18A9" w:rsidRPr="00EB0267" w:rsidRDefault="00AD18A9" w:rsidP="00EB0267">
            <w:pPr>
              <w:spacing w:after="0" w:line="240" w:lineRule="auto"/>
              <w:rPr>
                <w:rFonts w:ascii="Arial" w:eastAsia="Times New Roman" w:hAnsi="Arial" w:cs="Arial"/>
                <w:color w:val="000000"/>
              </w:rPr>
            </w:pPr>
            <w:r w:rsidRPr="00EB0267">
              <w:rPr>
                <w:rFonts w:ascii="Arial" w:eastAsia="Times New Roman" w:hAnsi="Arial" w:cs="Arial"/>
                <w:color w:val="000000"/>
              </w:rPr>
              <w:t>SALIX Energy Projects Reserve</w:t>
            </w:r>
          </w:p>
        </w:tc>
        <w:tc>
          <w:tcPr>
            <w:tcW w:w="1400" w:type="dxa"/>
            <w:tcBorders>
              <w:top w:val="nil"/>
              <w:left w:val="nil"/>
              <w:bottom w:val="single" w:sz="8" w:space="0" w:color="000000"/>
              <w:right w:val="single" w:sz="8" w:space="0" w:color="000000"/>
            </w:tcBorders>
            <w:shd w:val="clear" w:color="auto" w:fill="auto"/>
            <w:vAlign w:val="center"/>
            <w:hideMark/>
          </w:tcPr>
          <w:p w:rsidR="00AD18A9" w:rsidRPr="00EB0267" w:rsidRDefault="006F2A78" w:rsidP="00EB0267">
            <w:pPr>
              <w:spacing w:after="0" w:line="240" w:lineRule="auto"/>
              <w:rPr>
                <w:rFonts w:ascii="Arial" w:eastAsia="Times New Roman" w:hAnsi="Arial" w:cs="Arial"/>
                <w:color w:val="000000"/>
              </w:rPr>
            </w:pPr>
            <w:r w:rsidRPr="00EB0267">
              <w:rPr>
                <w:rFonts w:ascii="Arial" w:eastAsia="Times New Roman" w:hAnsi="Arial" w:cs="Arial"/>
                <w:color w:val="000000"/>
              </w:rPr>
              <w:t>271</w:t>
            </w:r>
          </w:p>
        </w:tc>
        <w:tc>
          <w:tcPr>
            <w:tcW w:w="1400" w:type="dxa"/>
            <w:tcBorders>
              <w:top w:val="nil"/>
              <w:left w:val="nil"/>
              <w:bottom w:val="single" w:sz="8" w:space="0" w:color="000000"/>
              <w:right w:val="single" w:sz="8" w:space="0" w:color="000000"/>
            </w:tcBorders>
            <w:shd w:val="clear" w:color="auto" w:fill="auto"/>
            <w:vAlign w:val="center"/>
            <w:hideMark/>
          </w:tcPr>
          <w:p w:rsidR="00AD18A9" w:rsidRPr="00EB0267" w:rsidRDefault="006F2A78" w:rsidP="00EB0267">
            <w:pPr>
              <w:spacing w:after="0" w:line="240" w:lineRule="auto"/>
              <w:rPr>
                <w:rFonts w:ascii="Arial" w:eastAsia="Times New Roman" w:hAnsi="Arial" w:cs="Arial"/>
                <w:color w:val="000000"/>
              </w:rPr>
            </w:pPr>
            <w:r w:rsidRPr="00EB0267">
              <w:rPr>
                <w:rFonts w:ascii="Arial" w:eastAsia="Times New Roman" w:hAnsi="Arial" w:cs="Arial"/>
                <w:color w:val="000000"/>
              </w:rPr>
              <w:t>200</w:t>
            </w:r>
          </w:p>
        </w:tc>
        <w:tc>
          <w:tcPr>
            <w:tcW w:w="1468" w:type="dxa"/>
            <w:tcBorders>
              <w:top w:val="nil"/>
              <w:left w:val="nil"/>
              <w:bottom w:val="single" w:sz="8" w:space="0" w:color="000000"/>
              <w:right w:val="single" w:sz="8" w:space="0" w:color="000000"/>
            </w:tcBorders>
            <w:shd w:val="clear" w:color="auto" w:fill="auto"/>
            <w:vAlign w:val="center"/>
          </w:tcPr>
          <w:p w:rsidR="00AD18A9" w:rsidRPr="00EB0267" w:rsidRDefault="001366A0" w:rsidP="00EB0267">
            <w:pPr>
              <w:spacing w:after="0" w:line="240" w:lineRule="auto"/>
              <w:rPr>
                <w:rFonts w:ascii="Arial" w:eastAsia="Times New Roman" w:hAnsi="Arial" w:cs="Arial"/>
                <w:color w:val="000000"/>
              </w:rPr>
            </w:pPr>
            <w:r w:rsidRPr="00EB0267">
              <w:rPr>
                <w:rFonts w:ascii="Arial" w:eastAsia="Times New Roman" w:hAnsi="Arial" w:cs="Arial"/>
                <w:color w:val="000000"/>
              </w:rPr>
              <w:t>200</w:t>
            </w:r>
          </w:p>
        </w:tc>
      </w:tr>
      <w:tr w:rsidR="00AD18A9" w:rsidRPr="00EB0267"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18A9" w:rsidRPr="00EB0267" w:rsidRDefault="00AD18A9" w:rsidP="00EB0267">
            <w:pPr>
              <w:spacing w:after="0" w:line="240" w:lineRule="auto"/>
              <w:rPr>
                <w:rFonts w:ascii="Arial" w:eastAsia="Times New Roman" w:hAnsi="Arial" w:cs="Arial"/>
                <w:color w:val="000000"/>
              </w:rPr>
            </w:pPr>
            <w:r w:rsidRPr="00EB0267">
              <w:rPr>
                <w:rFonts w:ascii="Arial" w:eastAsia="Times New Roman" w:hAnsi="Arial" w:cs="Arial"/>
                <w:color w:val="000000"/>
              </w:rPr>
              <w:t>2</w:t>
            </w:r>
          </w:p>
        </w:tc>
        <w:tc>
          <w:tcPr>
            <w:tcW w:w="4280" w:type="dxa"/>
            <w:tcBorders>
              <w:top w:val="nil"/>
              <w:left w:val="nil"/>
              <w:bottom w:val="single" w:sz="8" w:space="0" w:color="000000"/>
              <w:right w:val="single" w:sz="8" w:space="0" w:color="000000"/>
            </w:tcBorders>
            <w:shd w:val="clear" w:color="auto" w:fill="auto"/>
            <w:vAlign w:val="center"/>
            <w:hideMark/>
          </w:tcPr>
          <w:p w:rsidR="00AD18A9" w:rsidRPr="00EB0267" w:rsidRDefault="00AD18A9" w:rsidP="00EB0267">
            <w:pPr>
              <w:spacing w:after="0" w:line="240" w:lineRule="auto"/>
              <w:rPr>
                <w:rFonts w:ascii="Arial" w:eastAsia="Times New Roman" w:hAnsi="Arial" w:cs="Arial"/>
                <w:color w:val="000000"/>
              </w:rPr>
            </w:pPr>
            <w:r w:rsidRPr="00EB0267">
              <w:rPr>
                <w:rFonts w:ascii="Arial" w:eastAsia="Times New Roman" w:hAnsi="Arial" w:cs="Arial"/>
                <w:color w:val="000000"/>
              </w:rPr>
              <w:t>Barton Reserve</w:t>
            </w:r>
          </w:p>
        </w:tc>
        <w:tc>
          <w:tcPr>
            <w:tcW w:w="1400" w:type="dxa"/>
            <w:tcBorders>
              <w:top w:val="nil"/>
              <w:left w:val="nil"/>
              <w:bottom w:val="single" w:sz="8" w:space="0" w:color="000000"/>
              <w:right w:val="single" w:sz="8" w:space="0" w:color="000000"/>
            </w:tcBorders>
            <w:shd w:val="clear" w:color="auto" w:fill="auto"/>
            <w:vAlign w:val="center"/>
            <w:hideMark/>
          </w:tcPr>
          <w:p w:rsidR="00AD18A9" w:rsidRPr="00EB0267" w:rsidRDefault="00AD18A9" w:rsidP="00EB0267">
            <w:pPr>
              <w:spacing w:after="0" w:line="240" w:lineRule="auto"/>
              <w:rPr>
                <w:rFonts w:ascii="Arial" w:eastAsia="Times New Roman" w:hAnsi="Arial" w:cs="Arial"/>
                <w:color w:val="000000"/>
              </w:rPr>
            </w:pPr>
            <w:r w:rsidRPr="00EB0267">
              <w:rPr>
                <w:rFonts w:ascii="Arial" w:eastAsia="Times New Roman" w:hAnsi="Arial" w:cs="Arial"/>
                <w:color w:val="000000"/>
              </w:rPr>
              <w:t>1</w:t>
            </w:r>
            <w:r w:rsidR="006F2A78" w:rsidRPr="00EB0267">
              <w:rPr>
                <w:rFonts w:ascii="Arial" w:eastAsia="Times New Roman" w:hAnsi="Arial" w:cs="Arial"/>
                <w:color w:val="000000"/>
              </w:rPr>
              <w:t>06</w:t>
            </w:r>
          </w:p>
        </w:tc>
        <w:tc>
          <w:tcPr>
            <w:tcW w:w="1400" w:type="dxa"/>
            <w:tcBorders>
              <w:top w:val="nil"/>
              <w:left w:val="nil"/>
              <w:bottom w:val="single" w:sz="8" w:space="0" w:color="000000"/>
              <w:right w:val="single" w:sz="8" w:space="0" w:color="000000"/>
            </w:tcBorders>
            <w:shd w:val="clear" w:color="auto" w:fill="auto"/>
            <w:vAlign w:val="center"/>
            <w:hideMark/>
          </w:tcPr>
          <w:p w:rsidR="00AD18A9" w:rsidRPr="00EB0267" w:rsidRDefault="001366A0" w:rsidP="00EB0267">
            <w:pPr>
              <w:spacing w:after="0" w:line="240" w:lineRule="auto"/>
              <w:rPr>
                <w:rFonts w:ascii="Arial" w:eastAsia="Times New Roman" w:hAnsi="Arial" w:cs="Arial"/>
                <w:color w:val="000000"/>
              </w:rPr>
            </w:pPr>
            <w:r w:rsidRPr="00EB0267">
              <w:rPr>
                <w:rFonts w:ascii="Arial" w:eastAsia="Times New Roman" w:hAnsi="Arial" w:cs="Arial"/>
                <w:color w:val="000000"/>
              </w:rPr>
              <w:t>-</w:t>
            </w:r>
          </w:p>
        </w:tc>
        <w:tc>
          <w:tcPr>
            <w:tcW w:w="1468" w:type="dxa"/>
            <w:tcBorders>
              <w:top w:val="nil"/>
              <w:left w:val="nil"/>
              <w:bottom w:val="single" w:sz="8" w:space="0" w:color="000000"/>
              <w:right w:val="single" w:sz="8" w:space="0" w:color="000000"/>
            </w:tcBorders>
            <w:shd w:val="clear" w:color="auto" w:fill="auto"/>
            <w:vAlign w:val="center"/>
          </w:tcPr>
          <w:p w:rsidR="00AD18A9" w:rsidRPr="00EB0267" w:rsidRDefault="001366A0" w:rsidP="00EB0267">
            <w:pPr>
              <w:spacing w:after="0" w:line="240" w:lineRule="auto"/>
              <w:rPr>
                <w:rFonts w:ascii="Arial" w:eastAsia="Times New Roman" w:hAnsi="Arial" w:cs="Arial"/>
                <w:color w:val="000000"/>
              </w:rPr>
            </w:pPr>
            <w:r w:rsidRPr="00EB0267">
              <w:rPr>
                <w:rFonts w:ascii="Arial" w:eastAsia="Times New Roman" w:hAnsi="Arial" w:cs="Arial"/>
                <w:color w:val="000000"/>
              </w:rPr>
              <w:t>-</w:t>
            </w:r>
          </w:p>
        </w:tc>
      </w:tr>
      <w:tr w:rsidR="00AD18A9" w:rsidRPr="00EB0267"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18A9" w:rsidRPr="00EB0267" w:rsidRDefault="00AD18A9" w:rsidP="00EB0267">
            <w:pPr>
              <w:spacing w:after="0" w:line="240" w:lineRule="auto"/>
              <w:rPr>
                <w:rFonts w:ascii="Arial" w:eastAsia="Times New Roman" w:hAnsi="Arial" w:cs="Arial"/>
                <w:color w:val="000000"/>
              </w:rPr>
            </w:pPr>
            <w:r w:rsidRPr="00EB0267">
              <w:rPr>
                <w:rFonts w:ascii="Arial" w:eastAsia="Times New Roman" w:hAnsi="Arial" w:cs="Arial"/>
                <w:color w:val="000000"/>
              </w:rPr>
              <w:t>3</w:t>
            </w:r>
          </w:p>
        </w:tc>
        <w:tc>
          <w:tcPr>
            <w:tcW w:w="4280" w:type="dxa"/>
            <w:tcBorders>
              <w:top w:val="nil"/>
              <w:left w:val="nil"/>
              <w:bottom w:val="single" w:sz="8" w:space="0" w:color="000000"/>
              <w:right w:val="single" w:sz="8" w:space="0" w:color="000000"/>
            </w:tcBorders>
            <w:shd w:val="clear" w:color="auto" w:fill="auto"/>
            <w:vAlign w:val="center"/>
            <w:hideMark/>
          </w:tcPr>
          <w:p w:rsidR="00AD18A9" w:rsidRPr="00EB0267" w:rsidRDefault="00AD18A9" w:rsidP="00EB0267">
            <w:pPr>
              <w:spacing w:after="0" w:line="240" w:lineRule="auto"/>
              <w:rPr>
                <w:rFonts w:ascii="Arial" w:eastAsia="Times New Roman" w:hAnsi="Arial" w:cs="Arial"/>
                <w:color w:val="000000"/>
              </w:rPr>
            </w:pPr>
            <w:r w:rsidRPr="00EB0267">
              <w:rPr>
                <w:rFonts w:ascii="Arial" w:eastAsia="Times New Roman" w:hAnsi="Arial" w:cs="Arial"/>
                <w:color w:val="000000"/>
              </w:rPr>
              <w:t>Oxford Strategic Partnership reserve</w:t>
            </w:r>
          </w:p>
        </w:tc>
        <w:tc>
          <w:tcPr>
            <w:tcW w:w="1400" w:type="dxa"/>
            <w:tcBorders>
              <w:top w:val="nil"/>
              <w:left w:val="nil"/>
              <w:bottom w:val="single" w:sz="8" w:space="0" w:color="000000"/>
              <w:right w:val="single" w:sz="8" w:space="0" w:color="000000"/>
            </w:tcBorders>
            <w:shd w:val="clear" w:color="auto" w:fill="auto"/>
            <w:vAlign w:val="center"/>
            <w:hideMark/>
          </w:tcPr>
          <w:p w:rsidR="00AD18A9" w:rsidRPr="00EB0267" w:rsidRDefault="006F2A78" w:rsidP="00EB0267">
            <w:pPr>
              <w:spacing w:after="0" w:line="240" w:lineRule="auto"/>
              <w:rPr>
                <w:rFonts w:ascii="Arial" w:eastAsia="Times New Roman" w:hAnsi="Arial" w:cs="Arial"/>
                <w:color w:val="000000"/>
              </w:rPr>
            </w:pPr>
            <w:r w:rsidRPr="00EB0267">
              <w:rPr>
                <w:rFonts w:ascii="Arial" w:eastAsia="Times New Roman" w:hAnsi="Arial" w:cs="Arial"/>
                <w:color w:val="000000"/>
              </w:rPr>
              <w:t>39</w:t>
            </w:r>
          </w:p>
        </w:tc>
        <w:tc>
          <w:tcPr>
            <w:tcW w:w="1400" w:type="dxa"/>
            <w:tcBorders>
              <w:top w:val="nil"/>
              <w:left w:val="nil"/>
              <w:bottom w:val="single" w:sz="8" w:space="0" w:color="000000"/>
              <w:right w:val="single" w:sz="8" w:space="0" w:color="000000"/>
            </w:tcBorders>
            <w:shd w:val="clear" w:color="auto" w:fill="auto"/>
            <w:vAlign w:val="center"/>
            <w:hideMark/>
          </w:tcPr>
          <w:p w:rsidR="00AD18A9" w:rsidRPr="00EB0267" w:rsidRDefault="006F2A78" w:rsidP="00EB0267">
            <w:pPr>
              <w:spacing w:after="0" w:line="240" w:lineRule="auto"/>
              <w:rPr>
                <w:rFonts w:ascii="Arial" w:eastAsia="Times New Roman" w:hAnsi="Arial" w:cs="Arial"/>
                <w:color w:val="000000"/>
              </w:rPr>
            </w:pPr>
            <w:r w:rsidRPr="00EB0267">
              <w:rPr>
                <w:rFonts w:ascii="Arial" w:eastAsia="Times New Roman" w:hAnsi="Arial" w:cs="Arial"/>
                <w:color w:val="000000"/>
              </w:rPr>
              <w:t>3</w:t>
            </w:r>
            <w:r w:rsidR="00AD18A9" w:rsidRPr="00EB0267">
              <w:rPr>
                <w:rFonts w:ascii="Arial" w:eastAsia="Times New Roman" w:hAnsi="Arial" w:cs="Arial"/>
                <w:color w:val="000000"/>
              </w:rPr>
              <w:t>0</w:t>
            </w:r>
          </w:p>
        </w:tc>
        <w:tc>
          <w:tcPr>
            <w:tcW w:w="1468" w:type="dxa"/>
            <w:tcBorders>
              <w:top w:val="nil"/>
              <w:left w:val="nil"/>
              <w:bottom w:val="single" w:sz="8" w:space="0" w:color="000000"/>
              <w:right w:val="single" w:sz="8" w:space="0" w:color="000000"/>
            </w:tcBorders>
            <w:shd w:val="clear" w:color="auto" w:fill="auto"/>
            <w:vAlign w:val="center"/>
          </w:tcPr>
          <w:p w:rsidR="00AD18A9" w:rsidRPr="00EB0267" w:rsidRDefault="001366A0" w:rsidP="00EB0267">
            <w:pPr>
              <w:spacing w:after="0" w:line="240" w:lineRule="auto"/>
              <w:rPr>
                <w:rFonts w:ascii="Arial" w:eastAsia="Times New Roman" w:hAnsi="Arial" w:cs="Arial"/>
                <w:color w:val="000000"/>
              </w:rPr>
            </w:pPr>
            <w:r w:rsidRPr="00EB0267">
              <w:rPr>
                <w:rFonts w:ascii="Arial" w:eastAsia="Times New Roman" w:hAnsi="Arial" w:cs="Arial"/>
                <w:color w:val="000000"/>
              </w:rPr>
              <w:t>30</w:t>
            </w:r>
          </w:p>
        </w:tc>
      </w:tr>
      <w:tr w:rsidR="00DF1702" w:rsidRPr="00EB0267" w:rsidTr="00AD18A9">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DF1702" w:rsidRPr="00EB0267" w:rsidRDefault="00D343A7" w:rsidP="00EB0267">
            <w:pPr>
              <w:spacing w:after="0" w:line="240" w:lineRule="auto"/>
              <w:rPr>
                <w:rFonts w:ascii="Arial" w:eastAsia="Times New Roman" w:hAnsi="Arial" w:cs="Arial"/>
                <w:color w:val="000000"/>
              </w:rPr>
            </w:pPr>
            <w:r w:rsidRPr="00EB0267">
              <w:rPr>
                <w:rFonts w:ascii="Arial" w:eastAsia="Times New Roman" w:hAnsi="Arial" w:cs="Arial"/>
                <w:color w:val="000000"/>
              </w:rPr>
              <w:t>29</w:t>
            </w:r>
          </w:p>
        </w:tc>
        <w:tc>
          <w:tcPr>
            <w:tcW w:w="4280" w:type="dxa"/>
            <w:tcBorders>
              <w:top w:val="nil"/>
              <w:left w:val="nil"/>
              <w:bottom w:val="single" w:sz="8" w:space="0" w:color="000000"/>
              <w:right w:val="single" w:sz="8" w:space="0" w:color="000000"/>
            </w:tcBorders>
            <w:shd w:val="clear" w:color="auto" w:fill="auto"/>
            <w:vAlign w:val="center"/>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Procurement Hub Reserve</w:t>
            </w:r>
          </w:p>
        </w:tc>
        <w:tc>
          <w:tcPr>
            <w:tcW w:w="1400" w:type="dxa"/>
            <w:tcBorders>
              <w:top w:val="nil"/>
              <w:left w:val="nil"/>
              <w:bottom w:val="single" w:sz="8" w:space="0" w:color="000000"/>
              <w:right w:val="single" w:sz="8" w:space="0" w:color="000000"/>
            </w:tcBorders>
            <w:shd w:val="clear" w:color="auto" w:fill="auto"/>
            <w:vAlign w:val="center"/>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 xml:space="preserve">          </w:t>
            </w:r>
            <w:r w:rsidR="006F2A78" w:rsidRPr="00EB0267">
              <w:rPr>
                <w:rFonts w:ascii="Arial" w:eastAsia="Times New Roman" w:hAnsi="Arial" w:cs="Arial"/>
                <w:color w:val="000000"/>
              </w:rPr>
              <w:t>9</w:t>
            </w:r>
            <w:r w:rsidRPr="00EB0267">
              <w:rPr>
                <w:rFonts w:ascii="Arial" w:eastAsia="Times New Roman" w:hAnsi="Arial" w:cs="Arial"/>
                <w:color w:val="000000"/>
              </w:rPr>
              <w:t xml:space="preserve"> </w:t>
            </w:r>
          </w:p>
        </w:tc>
        <w:tc>
          <w:tcPr>
            <w:tcW w:w="1400" w:type="dxa"/>
            <w:tcBorders>
              <w:top w:val="nil"/>
              <w:left w:val="nil"/>
              <w:bottom w:val="single" w:sz="8" w:space="0" w:color="000000"/>
              <w:right w:val="single" w:sz="8" w:space="0" w:color="000000"/>
            </w:tcBorders>
            <w:shd w:val="clear" w:color="auto" w:fill="auto"/>
            <w:vAlign w:val="center"/>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 xml:space="preserve">          </w:t>
            </w:r>
            <w:r w:rsidR="006F2A78" w:rsidRPr="00EB0267">
              <w:rPr>
                <w:rFonts w:ascii="Arial" w:eastAsia="Times New Roman" w:hAnsi="Arial" w:cs="Arial"/>
                <w:color w:val="000000"/>
              </w:rPr>
              <w:t>9</w:t>
            </w:r>
            <w:r w:rsidRPr="00EB0267">
              <w:rPr>
                <w:rFonts w:ascii="Arial" w:eastAsia="Times New Roman" w:hAnsi="Arial" w:cs="Arial"/>
                <w:color w:val="000000"/>
              </w:rPr>
              <w:t xml:space="preserve"> </w:t>
            </w:r>
          </w:p>
        </w:tc>
        <w:tc>
          <w:tcPr>
            <w:tcW w:w="1468" w:type="dxa"/>
            <w:tcBorders>
              <w:top w:val="nil"/>
              <w:left w:val="nil"/>
              <w:bottom w:val="single" w:sz="8" w:space="0" w:color="000000"/>
              <w:right w:val="single" w:sz="8" w:space="0" w:color="000000"/>
            </w:tcBorders>
            <w:shd w:val="clear" w:color="auto" w:fill="auto"/>
            <w:vAlign w:val="center"/>
          </w:tcPr>
          <w:p w:rsidR="00DF1702" w:rsidRPr="00EB0267" w:rsidRDefault="001366A0" w:rsidP="00EB0267">
            <w:pPr>
              <w:spacing w:after="0" w:line="240" w:lineRule="auto"/>
              <w:rPr>
                <w:rFonts w:ascii="Arial" w:eastAsia="Times New Roman" w:hAnsi="Arial" w:cs="Arial"/>
                <w:color w:val="000000"/>
              </w:rPr>
            </w:pPr>
            <w:r w:rsidRPr="00EB0267">
              <w:rPr>
                <w:rFonts w:ascii="Arial" w:eastAsia="Times New Roman" w:hAnsi="Arial" w:cs="Arial"/>
                <w:color w:val="000000"/>
              </w:rPr>
              <w:t>-</w:t>
            </w:r>
          </w:p>
        </w:tc>
      </w:tr>
      <w:tr w:rsidR="00DF1702" w:rsidRPr="00EB0267" w:rsidTr="00AD18A9">
        <w:trPr>
          <w:trHeight w:val="600"/>
        </w:trPr>
        <w:tc>
          <w:tcPr>
            <w:tcW w:w="960" w:type="dxa"/>
            <w:tcBorders>
              <w:top w:val="nil"/>
              <w:left w:val="single" w:sz="8" w:space="0" w:color="000000"/>
              <w:bottom w:val="single" w:sz="8" w:space="0" w:color="000000"/>
              <w:right w:val="single" w:sz="8" w:space="0" w:color="000000"/>
            </w:tcBorders>
            <w:shd w:val="clear" w:color="000000" w:fill="D9D9D9"/>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 </w:t>
            </w:r>
          </w:p>
        </w:tc>
        <w:tc>
          <w:tcPr>
            <w:tcW w:w="8548" w:type="dxa"/>
            <w:gridSpan w:val="4"/>
            <w:tcBorders>
              <w:top w:val="single" w:sz="8" w:space="0" w:color="000000"/>
              <w:left w:val="nil"/>
              <w:bottom w:val="single" w:sz="8" w:space="0" w:color="000000"/>
              <w:right w:val="single" w:sz="8" w:space="0" w:color="000000"/>
            </w:tcBorders>
            <w:shd w:val="clear" w:color="000000" w:fill="D9D9D9"/>
            <w:vAlign w:val="center"/>
            <w:hideMark/>
          </w:tcPr>
          <w:p w:rsidR="00DF1702" w:rsidRPr="00EB0267" w:rsidRDefault="00DF1702" w:rsidP="00EB0267">
            <w:pPr>
              <w:spacing w:after="0" w:line="240" w:lineRule="auto"/>
              <w:rPr>
                <w:rFonts w:ascii="Arial" w:eastAsia="Times New Roman" w:hAnsi="Arial" w:cs="Arial"/>
                <w:b/>
                <w:bCs/>
                <w:color w:val="000000"/>
              </w:rPr>
            </w:pPr>
            <w:r w:rsidRPr="00EB0267">
              <w:rPr>
                <w:rFonts w:ascii="Arial" w:eastAsia="Times New Roman" w:hAnsi="Arial" w:cs="Arial"/>
                <w:b/>
                <w:bCs/>
                <w:color w:val="000000"/>
              </w:rPr>
              <w:t>Reserves which have a statutory limitation</w:t>
            </w:r>
          </w:p>
        </w:tc>
      </w:tr>
      <w:tr w:rsidR="00DF1702" w:rsidRPr="00EB0267"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6</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Taxi Licence Reserve</w:t>
            </w:r>
          </w:p>
        </w:tc>
        <w:tc>
          <w:tcPr>
            <w:tcW w:w="1400" w:type="dxa"/>
            <w:tcBorders>
              <w:top w:val="nil"/>
              <w:left w:val="nil"/>
              <w:bottom w:val="single" w:sz="8" w:space="0" w:color="000000"/>
              <w:right w:val="single" w:sz="8" w:space="0" w:color="000000"/>
            </w:tcBorders>
            <w:shd w:val="clear" w:color="auto" w:fill="auto"/>
            <w:vAlign w:val="center"/>
          </w:tcPr>
          <w:p w:rsidR="00DF1702" w:rsidRPr="00EB0267" w:rsidRDefault="006F2A78" w:rsidP="00EB0267">
            <w:pPr>
              <w:spacing w:after="0" w:line="240" w:lineRule="auto"/>
              <w:rPr>
                <w:rFonts w:ascii="Arial" w:eastAsia="Times New Roman" w:hAnsi="Arial" w:cs="Arial"/>
                <w:color w:val="000000"/>
              </w:rPr>
            </w:pPr>
            <w:r w:rsidRPr="00EB0267">
              <w:rPr>
                <w:rFonts w:ascii="Arial" w:eastAsia="Times New Roman" w:hAnsi="Arial" w:cs="Arial"/>
                <w:color w:val="000000"/>
              </w:rPr>
              <w:t>212</w:t>
            </w:r>
          </w:p>
        </w:tc>
        <w:tc>
          <w:tcPr>
            <w:tcW w:w="1400" w:type="dxa"/>
            <w:tcBorders>
              <w:top w:val="nil"/>
              <w:left w:val="nil"/>
              <w:bottom w:val="single" w:sz="8" w:space="0" w:color="000000"/>
              <w:right w:val="single" w:sz="8" w:space="0" w:color="000000"/>
            </w:tcBorders>
            <w:shd w:val="clear" w:color="auto" w:fill="auto"/>
            <w:vAlign w:val="center"/>
          </w:tcPr>
          <w:p w:rsidR="00DF1702" w:rsidRPr="00EB0267" w:rsidRDefault="006F2A78" w:rsidP="00EB0267">
            <w:pPr>
              <w:spacing w:after="0" w:line="240" w:lineRule="auto"/>
              <w:rPr>
                <w:rFonts w:ascii="Arial" w:eastAsia="Times New Roman" w:hAnsi="Arial" w:cs="Arial"/>
                <w:color w:val="000000"/>
              </w:rPr>
            </w:pPr>
            <w:r w:rsidRPr="00EB0267">
              <w:rPr>
                <w:rFonts w:ascii="Arial" w:eastAsia="Times New Roman" w:hAnsi="Arial" w:cs="Arial"/>
                <w:color w:val="000000"/>
              </w:rPr>
              <w:t>162</w:t>
            </w:r>
          </w:p>
        </w:tc>
        <w:tc>
          <w:tcPr>
            <w:tcW w:w="1468" w:type="dxa"/>
            <w:tcBorders>
              <w:top w:val="nil"/>
              <w:left w:val="nil"/>
              <w:bottom w:val="single" w:sz="8" w:space="0" w:color="000000"/>
              <w:right w:val="single" w:sz="8" w:space="0" w:color="000000"/>
            </w:tcBorders>
            <w:shd w:val="clear" w:color="auto" w:fill="auto"/>
            <w:vAlign w:val="center"/>
          </w:tcPr>
          <w:p w:rsidR="00DF1702" w:rsidRPr="00EB0267" w:rsidRDefault="001366A0" w:rsidP="00EB0267">
            <w:pPr>
              <w:spacing w:after="0" w:line="240" w:lineRule="auto"/>
              <w:rPr>
                <w:rFonts w:ascii="Arial" w:eastAsia="Times New Roman" w:hAnsi="Arial" w:cs="Arial"/>
                <w:color w:val="000000"/>
              </w:rPr>
            </w:pPr>
            <w:r w:rsidRPr="00EB0267">
              <w:rPr>
                <w:rFonts w:ascii="Arial" w:eastAsia="Times New Roman" w:hAnsi="Arial" w:cs="Arial"/>
                <w:color w:val="000000"/>
              </w:rPr>
              <w:t>160</w:t>
            </w:r>
          </w:p>
        </w:tc>
      </w:tr>
      <w:tr w:rsidR="00DF1702" w:rsidRPr="00EB0267"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7</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Grants Reserve</w:t>
            </w:r>
          </w:p>
        </w:tc>
        <w:tc>
          <w:tcPr>
            <w:tcW w:w="1400" w:type="dxa"/>
            <w:tcBorders>
              <w:top w:val="nil"/>
              <w:left w:val="nil"/>
              <w:bottom w:val="single" w:sz="8" w:space="0" w:color="000000"/>
              <w:right w:val="single" w:sz="8" w:space="0" w:color="000000"/>
            </w:tcBorders>
            <w:shd w:val="clear" w:color="auto" w:fill="auto"/>
            <w:vAlign w:val="center"/>
          </w:tcPr>
          <w:p w:rsidR="00DF1702" w:rsidRPr="00EB0267" w:rsidRDefault="006F2A78" w:rsidP="00EB0267">
            <w:pPr>
              <w:spacing w:after="0" w:line="240" w:lineRule="auto"/>
              <w:rPr>
                <w:rFonts w:ascii="Arial" w:eastAsia="Times New Roman" w:hAnsi="Arial" w:cs="Arial"/>
                <w:color w:val="000000"/>
              </w:rPr>
            </w:pPr>
            <w:r w:rsidRPr="00EB0267">
              <w:rPr>
                <w:rFonts w:ascii="Arial" w:eastAsia="Times New Roman" w:hAnsi="Arial" w:cs="Arial"/>
                <w:color w:val="000000"/>
              </w:rPr>
              <w:t>930</w:t>
            </w:r>
          </w:p>
        </w:tc>
        <w:tc>
          <w:tcPr>
            <w:tcW w:w="1400" w:type="dxa"/>
            <w:tcBorders>
              <w:top w:val="nil"/>
              <w:left w:val="nil"/>
              <w:bottom w:val="single" w:sz="8" w:space="0" w:color="000000"/>
              <w:right w:val="single" w:sz="8" w:space="0" w:color="000000"/>
            </w:tcBorders>
            <w:shd w:val="clear" w:color="auto" w:fill="auto"/>
            <w:vAlign w:val="center"/>
          </w:tcPr>
          <w:p w:rsidR="00DF1702" w:rsidRPr="00EB0267" w:rsidRDefault="006F2A78" w:rsidP="00EB0267">
            <w:pPr>
              <w:spacing w:after="0" w:line="240" w:lineRule="auto"/>
              <w:rPr>
                <w:rFonts w:ascii="Arial" w:eastAsia="Times New Roman" w:hAnsi="Arial" w:cs="Arial"/>
                <w:color w:val="000000"/>
              </w:rPr>
            </w:pPr>
            <w:r w:rsidRPr="00EB0267">
              <w:rPr>
                <w:rFonts w:ascii="Arial" w:eastAsia="Times New Roman" w:hAnsi="Arial" w:cs="Arial"/>
                <w:color w:val="000000"/>
              </w:rPr>
              <w:t>267</w:t>
            </w:r>
          </w:p>
        </w:tc>
        <w:tc>
          <w:tcPr>
            <w:tcW w:w="1468" w:type="dxa"/>
            <w:tcBorders>
              <w:top w:val="nil"/>
              <w:left w:val="nil"/>
              <w:bottom w:val="single" w:sz="8" w:space="0" w:color="000000"/>
              <w:right w:val="single" w:sz="8" w:space="0" w:color="000000"/>
            </w:tcBorders>
            <w:shd w:val="clear" w:color="auto" w:fill="auto"/>
            <w:vAlign w:val="center"/>
          </w:tcPr>
          <w:p w:rsidR="00DF1702" w:rsidRPr="00EB0267" w:rsidRDefault="001366A0" w:rsidP="00EB0267">
            <w:pPr>
              <w:spacing w:after="0" w:line="240" w:lineRule="auto"/>
              <w:rPr>
                <w:rFonts w:ascii="Arial" w:eastAsia="Times New Roman" w:hAnsi="Arial" w:cs="Arial"/>
                <w:color w:val="000000"/>
              </w:rPr>
            </w:pPr>
            <w:r w:rsidRPr="00EB0267">
              <w:rPr>
                <w:rFonts w:ascii="Arial" w:eastAsia="Times New Roman" w:hAnsi="Arial" w:cs="Arial"/>
                <w:color w:val="000000"/>
              </w:rPr>
              <w:t>200</w:t>
            </w:r>
          </w:p>
        </w:tc>
      </w:tr>
      <w:tr w:rsidR="00DF1702" w:rsidRPr="00EB0267"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8</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HMO Licensing</w:t>
            </w:r>
          </w:p>
        </w:tc>
        <w:tc>
          <w:tcPr>
            <w:tcW w:w="1400" w:type="dxa"/>
            <w:tcBorders>
              <w:top w:val="nil"/>
              <w:left w:val="nil"/>
              <w:bottom w:val="single" w:sz="8" w:space="0" w:color="000000"/>
              <w:right w:val="single" w:sz="8" w:space="0" w:color="000000"/>
            </w:tcBorders>
            <w:shd w:val="clear" w:color="auto" w:fill="auto"/>
            <w:vAlign w:val="center"/>
          </w:tcPr>
          <w:p w:rsidR="00DF1702" w:rsidRPr="00EB0267" w:rsidRDefault="006F2A78" w:rsidP="00EB0267">
            <w:pPr>
              <w:spacing w:after="0" w:line="240" w:lineRule="auto"/>
              <w:rPr>
                <w:rFonts w:ascii="Arial" w:eastAsia="Times New Roman" w:hAnsi="Arial" w:cs="Arial"/>
                <w:color w:val="000000"/>
              </w:rPr>
            </w:pPr>
            <w:r w:rsidRPr="00EB0267">
              <w:rPr>
                <w:rFonts w:ascii="Arial" w:eastAsia="Times New Roman" w:hAnsi="Arial" w:cs="Arial"/>
                <w:color w:val="000000"/>
              </w:rPr>
              <w:t>242</w:t>
            </w:r>
          </w:p>
        </w:tc>
        <w:tc>
          <w:tcPr>
            <w:tcW w:w="1400" w:type="dxa"/>
            <w:tcBorders>
              <w:top w:val="nil"/>
              <w:left w:val="nil"/>
              <w:bottom w:val="single" w:sz="8" w:space="0" w:color="000000"/>
              <w:right w:val="single" w:sz="8" w:space="0" w:color="000000"/>
            </w:tcBorders>
            <w:shd w:val="clear" w:color="auto" w:fill="auto"/>
            <w:vAlign w:val="center"/>
          </w:tcPr>
          <w:p w:rsidR="00DF1702" w:rsidRPr="00EB0267" w:rsidRDefault="006F2A78" w:rsidP="00EB0267">
            <w:pPr>
              <w:spacing w:after="0" w:line="240" w:lineRule="auto"/>
              <w:rPr>
                <w:rFonts w:ascii="Arial" w:eastAsia="Times New Roman" w:hAnsi="Arial" w:cs="Arial"/>
                <w:color w:val="000000"/>
              </w:rPr>
            </w:pPr>
            <w:r w:rsidRPr="00EB0267">
              <w:rPr>
                <w:rFonts w:ascii="Arial" w:eastAsia="Times New Roman" w:hAnsi="Arial" w:cs="Arial"/>
                <w:color w:val="000000"/>
              </w:rPr>
              <w:t>112</w:t>
            </w:r>
          </w:p>
        </w:tc>
        <w:tc>
          <w:tcPr>
            <w:tcW w:w="1468" w:type="dxa"/>
            <w:tcBorders>
              <w:top w:val="nil"/>
              <w:left w:val="nil"/>
              <w:bottom w:val="single" w:sz="8" w:space="0" w:color="000000"/>
              <w:right w:val="single" w:sz="8" w:space="0" w:color="000000"/>
            </w:tcBorders>
            <w:shd w:val="clear" w:color="auto" w:fill="auto"/>
            <w:vAlign w:val="center"/>
          </w:tcPr>
          <w:p w:rsidR="00DF1702" w:rsidRPr="00EB0267" w:rsidRDefault="001366A0" w:rsidP="00EB0267">
            <w:pPr>
              <w:spacing w:after="0" w:line="240" w:lineRule="auto"/>
              <w:rPr>
                <w:rFonts w:ascii="Arial" w:eastAsia="Times New Roman" w:hAnsi="Arial" w:cs="Arial"/>
                <w:color w:val="000000"/>
              </w:rPr>
            </w:pPr>
            <w:r w:rsidRPr="00EB0267">
              <w:rPr>
                <w:rFonts w:ascii="Arial" w:eastAsia="Times New Roman" w:hAnsi="Arial" w:cs="Arial"/>
                <w:color w:val="000000"/>
              </w:rPr>
              <w:t>100</w:t>
            </w:r>
          </w:p>
        </w:tc>
      </w:tr>
      <w:tr w:rsidR="00DF1702" w:rsidRPr="00EB0267"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9</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Reserve for Land Charges</w:t>
            </w:r>
          </w:p>
        </w:tc>
        <w:tc>
          <w:tcPr>
            <w:tcW w:w="1400" w:type="dxa"/>
            <w:tcBorders>
              <w:top w:val="nil"/>
              <w:left w:val="nil"/>
              <w:bottom w:val="single" w:sz="8" w:space="0" w:color="000000"/>
              <w:right w:val="single" w:sz="8" w:space="0" w:color="000000"/>
            </w:tcBorders>
            <w:shd w:val="clear" w:color="auto" w:fill="auto"/>
            <w:vAlign w:val="center"/>
          </w:tcPr>
          <w:p w:rsidR="00DF1702" w:rsidRPr="00EB0267" w:rsidRDefault="006F2A78" w:rsidP="00EB0267">
            <w:pPr>
              <w:spacing w:after="0" w:line="240" w:lineRule="auto"/>
              <w:rPr>
                <w:rFonts w:ascii="Arial" w:eastAsia="Times New Roman" w:hAnsi="Arial" w:cs="Arial"/>
                <w:color w:val="000000"/>
              </w:rPr>
            </w:pPr>
            <w:r w:rsidRPr="00EB0267">
              <w:rPr>
                <w:rFonts w:ascii="Arial" w:eastAsia="Times New Roman" w:hAnsi="Arial" w:cs="Arial"/>
                <w:color w:val="000000"/>
              </w:rPr>
              <w:t>42</w:t>
            </w:r>
          </w:p>
        </w:tc>
        <w:tc>
          <w:tcPr>
            <w:tcW w:w="1400" w:type="dxa"/>
            <w:tcBorders>
              <w:top w:val="nil"/>
              <w:left w:val="nil"/>
              <w:bottom w:val="single" w:sz="8" w:space="0" w:color="000000"/>
              <w:right w:val="single" w:sz="8" w:space="0" w:color="000000"/>
            </w:tcBorders>
            <w:shd w:val="clear" w:color="auto" w:fill="auto"/>
            <w:vAlign w:val="center"/>
          </w:tcPr>
          <w:p w:rsidR="00DF1702" w:rsidRPr="00EB0267" w:rsidRDefault="006F2A78" w:rsidP="00EB0267">
            <w:pPr>
              <w:spacing w:after="0" w:line="240" w:lineRule="auto"/>
              <w:rPr>
                <w:rFonts w:ascii="Arial" w:eastAsia="Times New Roman" w:hAnsi="Arial" w:cs="Arial"/>
                <w:color w:val="000000"/>
              </w:rPr>
            </w:pPr>
            <w:r w:rsidRPr="00EB0267">
              <w:rPr>
                <w:rFonts w:ascii="Arial" w:eastAsia="Times New Roman" w:hAnsi="Arial" w:cs="Arial"/>
                <w:color w:val="000000"/>
              </w:rPr>
              <w:t>42</w:t>
            </w:r>
          </w:p>
        </w:tc>
        <w:tc>
          <w:tcPr>
            <w:tcW w:w="1468" w:type="dxa"/>
            <w:tcBorders>
              <w:top w:val="nil"/>
              <w:left w:val="nil"/>
              <w:bottom w:val="single" w:sz="8" w:space="0" w:color="000000"/>
              <w:right w:val="single" w:sz="8" w:space="0" w:color="000000"/>
            </w:tcBorders>
            <w:shd w:val="clear" w:color="auto" w:fill="auto"/>
            <w:vAlign w:val="center"/>
          </w:tcPr>
          <w:p w:rsidR="00DF1702" w:rsidRPr="00EB0267" w:rsidRDefault="001366A0" w:rsidP="00EB0267">
            <w:pPr>
              <w:spacing w:after="0" w:line="240" w:lineRule="auto"/>
              <w:rPr>
                <w:rFonts w:ascii="Arial" w:eastAsia="Times New Roman" w:hAnsi="Arial" w:cs="Arial"/>
                <w:color w:val="000000"/>
              </w:rPr>
            </w:pPr>
            <w:r w:rsidRPr="00EB0267">
              <w:rPr>
                <w:rFonts w:ascii="Arial" w:eastAsia="Times New Roman" w:hAnsi="Arial" w:cs="Arial"/>
                <w:color w:val="000000"/>
              </w:rPr>
              <w:t>42</w:t>
            </w:r>
          </w:p>
        </w:tc>
      </w:tr>
      <w:tr w:rsidR="00DF1702" w:rsidRPr="00EB0267"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10</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General licensing reserve</w:t>
            </w:r>
          </w:p>
        </w:tc>
        <w:tc>
          <w:tcPr>
            <w:tcW w:w="1400" w:type="dxa"/>
            <w:tcBorders>
              <w:top w:val="nil"/>
              <w:left w:val="nil"/>
              <w:bottom w:val="single" w:sz="8" w:space="0" w:color="000000"/>
              <w:right w:val="single" w:sz="8" w:space="0" w:color="000000"/>
            </w:tcBorders>
            <w:shd w:val="clear" w:color="auto" w:fill="auto"/>
            <w:vAlign w:val="center"/>
          </w:tcPr>
          <w:p w:rsidR="00DF1702" w:rsidRPr="00EB0267" w:rsidRDefault="006F2A78" w:rsidP="00EB0267">
            <w:pPr>
              <w:spacing w:after="0" w:line="240" w:lineRule="auto"/>
              <w:rPr>
                <w:rFonts w:ascii="Arial" w:eastAsia="Times New Roman" w:hAnsi="Arial" w:cs="Arial"/>
                <w:color w:val="000000"/>
              </w:rPr>
            </w:pPr>
            <w:r w:rsidRPr="00EB0267">
              <w:rPr>
                <w:rFonts w:ascii="Arial" w:eastAsia="Times New Roman" w:hAnsi="Arial" w:cs="Arial"/>
                <w:color w:val="000000"/>
              </w:rPr>
              <w:t>51</w:t>
            </w:r>
          </w:p>
        </w:tc>
        <w:tc>
          <w:tcPr>
            <w:tcW w:w="1400" w:type="dxa"/>
            <w:tcBorders>
              <w:top w:val="nil"/>
              <w:left w:val="nil"/>
              <w:bottom w:val="single" w:sz="8" w:space="0" w:color="000000"/>
              <w:right w:val="single" w:sz="8" w:space="0" w:color="000000"/>
            </w:tcBorders>
            <w:shd w:val="clear" w:color="auto" w:fill="auto"/>
            <w:vAlign w:val="center"/>
          </w:tcPr>
          <w:p w:rsidR="00DF1702" w:rsidRPr="00EB0267" w:rsidRDefault="006F2A78" w:rsidP="00EB0267">
            <w:pPr>
              <w:spacing w:after="0" w:line="240" w:lineRule="auto"/>
              <w:rPr>
                <w:rFonts w:ascii="Arial" w:eastAsia="Times New Roman" w:hAnsi="Arial" w:cs="Arial"/>
                <w:color w:val="000000"/>
              </w:rPr>
            </w:pPr>
            <w:r w:rsidRPr="00EB0267">
              <w:rPr>
                <w:rFonts w:ascii="Arial" w:eastAsia="Times New Roman" w:hAnsi="Arial" w:cs="Arial"/>
                <w:color w:val="000000"/>
              </w:rPr>
              <w:t>91</w:t>
            </w:r>
          </w:p>
        </w:tc>
        <w:tc>
          <w:tcPr>
            <w:tcW w:w="1468" w:type="dxa"/>
            <w:tcBorders>
              <w:top w:val="nil"/>
              <w:left w:val="nil"/>
              <w:bottom w:val="single" w:sz="8" w:space="0" w:color="000000"/>
              <w:right w:val="single" w:sz="8" w:space="0" w:color="000000"/>
            </w:tcBorders>
            <w:shd w:val="clear" w:color="auto" w:fill="auto"/>
            <w:vAlign w:val="center"/>
          </w:tcPr>
          <w:p w:rsidR="00DF1702" w:rsidRPr="00EB0267" w:rsidRDefault="001366A0" w:rsidP="00EB0267">
            <w:pPr>
              <w:spacing w:after="0" w:line="240" w:lineRule="auto"/>
              <w:rPr>
                <w:rFonts w:ascii="Arial" w:eastAsia="Times New Roman" w:hAnsi="Arial" w:cs="Arial"/>
                <w:color w:val="000000"/>
              </w:rPr>
            </w:pPr>
            <w:r w:rsidRPr="00EB0267">
              <w:rPr>
                <w:rFonts w:ascii="Arial" w:eastAsia="Times New Roman" w:hAnsi="Arial" w:cs="Arial"/>
                <w:color w:val="000000"/>
              </w:rPr>
              <w:t>100</w:t>
            </w:r>
          </w:p>
        </w:tc>
      </w:tr>
      <w:tr w:rsidR="00DF1702" w:rsidRPr="00EB0267" w:rsidTr="00AD18A9">
        <w:trPr>
          <w:trHeight w:val="600"/>
        </w:trPr>
        <w:tc>
          <w:tcPr>
            <w:tcW w:w="960" w:type="dxa"/>
            <w:tcBorders>
              <w:top w:val="nil"/>
              <w:left w:val="single" w:sz="8" w:space="0" w:color="000000"/>
              <w:bottom w:val="single" w:sz="8" w:space="0" w:color="000000"/>
              <w:right w:val="single" w:sz="8" w:space="0" w:color="000000"/>
            </w:tcBorders>
            <w:shd w:val="clear" w:color="000000" w:fill="D9D9D9"/>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 </w:t>
            </w:r>
          </w:p>
        </w:tc>
        <w:tc>
          <w:tcPr>
            <w:tcW w:w="8548" w:type="dxa"/>
            <w:gridSpan w:val="4"/>
            <w:tcBorders>
              <w:top w:val="single" w:sz="8" w:space="0" w:color="000000"/>
              <w:left w:val="nil"/>
              <w:bottom w:val="single" w:sz="8" w:space="0" w:color="000000"/>
              <w:right w:val="single" w:sz="8" w:space="0" w:color="000000"/>
            </w:tcBorders>
            <w:shd w:val="clear" w:color="000000" w:fill="D9D9D9"/>
            <w:vAlign w:val="center"/>
            <w:hideMark/>
          </w:tcPr>
          <w:p w:rsidR="00DF1702" w:rsidRPr="00EB0267" w:rsidRDefault="00DF1702" w:rsidP="00EB0267">
            <w:pPr>
              <w:spacing w:after="0" w:line="240" w:lineRule="auto"/>
              <w:rPr>
                <w:rFonts w:ascii="Arial" w:eastAsia="Times New Roman" w:hAnsi="Arial" w:cs="Arial"/>
                <w:b/>
                <w:bCs/>
                <w:color w:val="000000"/>
              </w:rPr>
            </w:pPr>
            <w:r w:rsidRPr="00EB0267">
              <w:rPr>
                <w:rFonts w:ascii="Arial" w:eastAsia="Times New Roman" w:hAnsi="Arial" w:cs="Arial"/>
                <w:b/>
                <w:bCs/>
                <w:color w:val="000000"/>
              </w:rPr>
              <w:t xml:space="preserve">Prudent to set aside for specific purposes </w:t>
            </w:r>
          </w:p>
        </w:tc>
      </w:tr>
      <w:tr w:rsidR="00DF1702" w:rsidRPr="00EB0267"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12</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Town Hall Equipment Reserve</w:t>
            </w:r>
          </w:p>
        </w:tc>
        <w:tc>
          <w:tcPr>
            <w:tcW w:w="1400" w:type="dxa"/>
            <w:tcBorders>
              <w:top w:val="nil"/>
              <w:left w:val="nil"/>
              <w:bottom w:val="single" w:sz="8" w:space="0" w:color="000000"/>
              <w:right w:val="single" w:sz="8" w:space="0" w:color="000000"/>
            </w:tcBorders>
            <w:shd w:val="clear" w:color="auto" w:fill="auto"/>
            <w:vAlign w:val="center"/>
          </w:tcPr>
          <w:p w:rsidR="00DF1702" w:rsidRPr="00EB0267" w:rsidRDefault="006F2A78" w:rsidP="00EB0267">
            <w:pPr>
              <w:spacing w:after="0" w:line="240" w:lineRule="auto"/>
              <w:rPr>
                <w:rFonts w:ascii="Arial" w:eastAsia="Times New Roman" w:hAnsi="Arial" w:cs="Arial"/>
                <w:color w:val="000000"/>
              </w:rPr>
            </w:pPr>
            <w:r w:rsidRPr="00EB0267">
              <w:rPr>
                <w:rFonts w:ascii="Arial" w:eastAsia="Times New Roman" w:hAnsi="Arial" w:cs="Arial"/>
                <w:color w:val="000000"/>
              </w:rPr>
              <w:t>20</w:t>
            </w:r>
          </w:p>
        </w:tc>
        <w:tc>
          <w:tcPr>
            <w:tcW w:w="1400" w:type="dxa"/>
            <w:tcBorders>
              <w:top w:val="nil"/>
              <w:left w:val="nil"/>
              <w:bottom w:val="single" w:sz="8" w:space="0" w:color="000000"/>
              <w:right w:val="single" w:sz="8" w:space="0" w:color="000000"/>
            </w:tcBorders>
            <w:shd w:val="clear" w:color="auto" w:fill="auto"/>
            <w:vAlign w:val="center"/>
          </w:tcPr>
          <w:p w:rsidR="00DF1702" w:rsidRPr="00EB0267" w:rsidRDefault="006F2A78" w:rsidP="00EB0267">
            <w:pPr>
              <w:spacing w:after="0" w:line="240" w:lineRule="auto"/>
              <w:rPr>
                <w:rFonts w:ascii="Arial" w:eastAsia="Times New Roman" w:hAnsi="Arial" w:cs="Arial"/>
                <w:color w:val="000000"/>
              </w:rPr>
            </w:pPr>
            <w:r w:rsidRPr="00EB0267">
              <w:rPr>
                <w:rFonts w:ascii="Arial" w:eastAsia="Times New Roman" w:hAnsi="Arial" w:cs="Arial"/>
                <w:color w:val="000000"/>
              </w:rPr>
              <w:t>20</w:t>
            </w:r>
          </w:p>
        </w:tc>
        <w:tc>
          <w:tcPr>
            <w:tcW w:w="1468" w:type="dxa"/>
            <w:tcBorders>
              <w:top w:val="nil"/>
              <w:left w:val="nil"/>
              <w:bottom w:val="single" w:sz="8" w:space="0" w:color="000000"/>
              <w:right w:val="single" w:sz="8" w:space="0" w:color="000000"/>
            </w:tcBorders>
            <w:shd w:val="clear" w:color="auto" w:fill="auto"/>
            <w:vAlign w:val="center"/>
          </w:tcPr>
          <w:p w:rsidR="00DF1702" w:rsidRPr="00EB0267" w:rsidRDefault="001366A0" w:rsidP="00EB0267">
            <w:pPr>
              <w:spacing w:after="0" w:line="240" w:lineRule="auto"/>
              <w:rPr>
                <w:rFonts w:ascii="Arial" w:eastAsia="Times New Roman" w:hAnsi="Arial" w:cs="Arial"/>
                <w:color w:val="000000"/>
              </w:rPr>
            </w:pPr>
            <w:r w:rsidRPr="00EB0267">
              <w:rPr>
                <w:rFonts w:ascii="Arial" w:eastAsia="Times New Roman" w:hAnsi="Arial" w:cs="Arial"/>
                <w:color w:val="000000"/>
              </w:rPr>
              <w:t>-</w:t>
            </w:r>
          </w:p>
        </w:tc>
      </w:tr>
      <w:tr w:rsidR="00DF1702" w:rsidRPr="00EB0267"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13</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Work Of Art Reserve</w:t>
            </w:r>
          </w:p>
        </w:tc>
        <w:tc>
          <w:tcPr>
            <w:tcW w:w="1400" w:type="dxa"/>
            <w:tcBorders>
              <w:top w:val="nil"/>
              <w:left w:val="nil"/>
              <w:bottom w:val="single" w:sz="8" w:space="0" w:color="000000"/>
              <w:right w:val="single" w:sz="8" w:space="0" w:color="000000"/>
            </w:tcBorders>
            <w:shd w:val="clear" w:color="auto" w:fill="auto"/>
            <w:vAlign w:val="center"/>
          </w:tcPr>
          <w:p w:rsidR="00DF1702" w:rsidRPr="00EB0267" w:rsidRDefault="006F2A78" w:rsidP="00EB0267">
            <w:pPr>
              <w:spacing w:after="0" w:line="240" w:lineRule="auto"/>
              <w:rPr>
                <w:rFonts w:ascii="Arial" w:eastAsia="Times New Roman" w:hAnsi="Arial" w:cs="Arial"/>
                <w:color w:val="000000"/>
              </w:rPr>
            </w:pPr>
            <w:r w:rsidRPr="00EB0267">
              <w:rPr>
                <w:rFonts w:ascii="Arial" w:eastAsia="Times New Roman" w:hAnsi="Arial" w:cs="Arial"/>
                <w:color w:val="000000"/>
              </w:rPr>
              <w:t>5</w:t>
            </w:r>
          </w:p>
        </w:tc>
        <w:tc>
          <w:tcPr>
            <w:tcW w:w="1400" w:type="dxa"/>
            <w:tcBorders>
              <w:top w:val="nil"/>
              <w:left w:val="nil"/>
              <w:bottom w:val="single" w:sz="8" w:space="0" w:color="000000"/>
              <w:right w:val="single" w:sz="8" w:space="0" w:color="000000"/>
            </w:tcBorders>
            <w:shd w:val="clear" w:color="auto" w:fill="auto"/>
            <w:vAlign w:val="center"/>
          </w:tcPr>
          <w:p w:rsidR="00DF1702" w:rsidRPr="00EB0267" w:rsidRDefault="006F2A78" w:rsidP="00EB0267">
            <w:pPr>
              <w:spacing w:after="0" w:line="240" w:lineRule="auto"/>
              <w:rPr>
                <w:rFonts w:ascii="Arial" w:eastAsia="Times New Roman" w:hAnsi="Arial" w:cs="Arial"/>
                <w:color w:val="000000"/>
              </w:rPr>
            </w:pPr>
            <w:r w:rsidRPr="00EB0267">
              <w:rPr>
                <w:rFonts w:ascii="Arial" w:eastAsia="Times New Roman" w:hAnsi="Arial" w:cs="Arial"/>
                <w:color w:val="000000"/>
              </w:rPr>
              <w:t>5</w:t>
            </w:r>
          </w:p>
        </w:tc>
        <w:tc>
          <w:tcPr>
            <w:tcW w:w="1468" w:type="dxa"/>
            <w:tcBorders>
              <w:top w:val="nil"/>
              <w:left w:val="nil"/>
              <w:bottom w:val="single" w:sz="8" w:space="0" w:color="000000"/>
              <w:right w:val="single" w:sz="8" w:space="0" w:color="000000"/>
            </w:tcBorders>
            <w:shd w:val="clear" w:color="auto" w:fill="auto"/>
            <w:vAlign w:val="center"/>
          </w:tcPr>
          <w:p w:rsidR="00DF1702" w:rsidRPr="00EB0267" w:rsidRDefault="001366A0" w:rsidP="00EB0267">
            <w:pPr>
              <w:spacing w:after="0" w:line="240" w:lineRule="auto"/>
              <w:rPr>
                <w:rFonts w:ascii="Arial" w:eastAsia="Times New Roman" w:hAnsi="Arial" w:cs="Arial"/>
                <w:color w:val="000000"/>
              </w:rPr>
            </w:pPr>
            <w:r w:rsidRPr="00EB0267">
              <w:rPr>
                <w:rFonts w:ascii="Arial" w:eastAsia="Times New Roman" w:hAnsi="Arial" w:cs="Arial"/>
                <w:color w:val="000000"/>
              </w:rPr>
              <w:t>-</w:t>
            </w:r>
          </w:p>
        </w:tc>
      </w:tr>
      <w:tr w:rsidR="00DF1702" w:rsidRPr="00EB0267"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14</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Shopmobility Reserve</w:t>
            </w:r>
          </w:p>
        </w:tc>
        <w:tc>
          <w:tcPr>
            <w:tcW w:w="1400" w:type="dxa"/>
            <w:tcBorders>
              <w:top w:val="nil"/>
              <w:left w:val="nil"/>
              <w:bottom w:val="single" w:sz="8" w:space="0" w:color="000000"/>
              <w:right w:val="single" w:sz="8" w:space="0" w:color="000000"/>
            </w:tcBorders>
            <w:shd w:val="clear" w:color="auto" w:fill="auto"/>
            <w:vAlign w:val="center"/>
          </w:tcPr>
          <w:p w:rsidR="00DF1702" w:rsidRPr="00EB0267" w:rsidRDefault="006F2A78" w:rsidP="00EB0267">
            <w:pPr>
              <w:spacing w:after="0" w:line="240" w:lineRule="auto"/>
              <w:rPr>
                <w:rFonts w:ascii="Arial" w:eastAsia="Times New Roman" w:hAnsi="Arial" w:cs="Arial"/>
                <w:color w:val="000000"/>
              </w:rPr>
            </w:pPr>
            <w:r w:rsidRPr="00EB0267">
              <w:rPr>
                <w:rFonts w:ascii="Arial" w:eastAsia="Times New Roman" w:hAnsi="Arial" w:cs="Arial"/>
                <w:color w:val="000000"/>
              </w:rPr>
              <w:t>13</w:t>
            </w:r>
          </w:p>
        </w:tc>
        <w:tc>
          <w:tcPr>
            <w:tcW w:w="1400" w:type="dxa"/>
            <w:tcBorders>
              <w:top w:val="nil"/>
              <w:left w:val="nil"/>
              <w:bottom w:val="single" w:sz="8" w:space="0" w:color="000000"/>
              <w:right w:val="single" w:sz="8" w:space="0" w:color="000000"/>
            </w:tcBorders>
            <w:shd w:val="clear" w:color="auto" w:fill="auto"/>
            <w:vAlign w:val="center"/>
          </w:tcPr>
          <w:p w:rsidR="00DF1702" w:rsidRPr="00EB0267" w:rsidRDefault="006F2A78" w:rsidP="00EB0267">
            <w:pPr>
              <w:spacing w:after="0" w:line="240" w:lineRule="auto"/>
              <w:rPr>
                <w:rFonts w:ascii="Arial" w:eastAsia="Times New Roman" w:hAnsi="Arial" w:cs="Arial"/>
                <w:color w:val="000000"/>
              </w:rPr>
            </w:pPr>
            <w:r w:rsidRPr="00EB0267">
              <w:rPr>
                <w:rFonts w:ascii="Arial" w:eastAsia="Times New Roman" w:hAnsi="Arial" w:cs="Arial"/>
                <w:color w:val="000000"/>
              </w:rPr>
              <w:t>13</w:t>
            </w:r>
          </w:p>
        </w:tc>
        <w:tc>
          <w:tcPr>
            <w:tcW w:w="1468" w:type="dxa"/>
            <w:tcBorders>
              <w:top w:val="nil"/>
              <w:left w:val="nil"/>
              <w:bottom w:val="single" w:sz="8" w:space="0" w:color="000000"/>
              <w:right w:val="single" w:sz="8" w:space="0" w:color="000000"/>
            </w:tcBorders>
            <w:shd w:val="clear" w:color="auto" w:fill="auto"/>
            <w:vAlign w:val="center"/>
          </w:tcPr>
          <w:p w:rsidR="00DF1702" w:rsidRPr="00EB0267" w:rsidRDefault="001366A0" w:rsidP="00EB0267">
            <w:pPr>
              <w:spacing w:after="0" w:line="240" w:lineRule="auto"/>
              <w:rPr>
                <w:rFonts w:ascii="Arial" w:eastAsia="Times New Roman" w:hAnsi="Arial" w:cs="Arial"/>
                <w:color w:val="000000"/>
              </w:rPr>
            </w:pPr>
            <w:r w:rsidRPr="00EB0267">
              <w:rPr>
                <w:rFonts w:ascii="Arial" w:eastAsia="Times New Roman" w:hAnsi="Arial" w:cs="Arial"/>
                <w:color w:val="000000"/>
              </w:rPr>
              <w:t>13</w:t>
            </w:r>
          </w:p>
        </w:tc>
      </w:tr>
      <w:tr w:rsidR="00DF1702" w:rsidRPr="00EB0267"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15</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Severance Reserve</w:t>
            </w:r>
          </w:p>
        </w:tc>
        <w:tc>
          <w:tcPr>
            <w:tcW w:w="1400" w:type="dxa"/>
            <w:tcBorders>
              <w:top w:val="nil"/>
              <w:left w:val="nil"/>
              <w:bottom w:val="single" w:sz="8" w:space="0" w:color="000000"/>
              <w:right w:val="single" w:sz="8" w:space="0" w:color="000000"/>
            </w:tcBorders>
            <w:shd w:val="clear" w:color="auto" w:fill="auto"/>
            <w:vAlign w:val="center"/>
          </w:tcPr>
          <w:p w:rsidR="00DF1702" w:rsidRPr="00EB0267" w:rsidRDefault="006F2A78" w:rsidP="00EB0267">
            <w:pPr>
              <w:spacing w:after="0" w:line="240" w:lineRule="auto"/>
              <w:rPr>
                <w:rFonts w:ascii="Arial" w:eastAsia="Times New Roman" w:hAnsi="Arial" w:cs="Arial"/>
                <w:color w:val="000000"/>
              </w:rPr>
            </w:pPr>
            <w:r w:rsidRPr="00EB0267">
              <w:rPr>
                <w:rFonts w:ascii="Arial" w:eastAsia="Times New Roman" w:hAnsi="Arial" w:cs="Arial"/>
                <w:color w:val="000000"/>
              </w:rPr>
              <w:t>1,349</w:t>
            </w:r>
          </w:p>
        </w:tc>
        <w:tc>
          <w:tcPr>
            <w:tcW w:w="1400" w:type="dxa"/>
            <w:tcBorders>
              <w:top w:val="nil"/>
              <w:left w:val="nil"/>
              <w:bottom w:val="single" w:sz="8" w:space="0" w:color="000000"/>
              <w:right w:val="single" w:sz="8" w:space="0" w:color="000000"/>
            </w:tcBorders>
            <w:shd w:val="clear" w:color="auto" w:fill="auto"/>
            <w:vAlign w:val="center"/>
          </w:tcPr>
          <w:p w:rsidR="00DF1702" w:rsidRPr="00EB0267" w:rsidRDefault="006F2A78" w:rsidP="00EB0267">
            <w:pPr>
              <w:spacing w:after="0" w:line="240" w:lineRule="auto"/>
              <w:rPr>
                <w:rFonts w:ascii="Arial" w:eastAsia="Times New Roman" w:hAnsi="Arial" w:cs="Arial"/>
                <w:color w:val="000000"/>
              </w:rPr>
            </w:pPr>
            <w:r w:rsidRPr="00EB0267">
              <w:rPr>
                <w:rFonts w:ascii="Arial" w:eastAsia="Times New Roman" w:hAnsi="Arial" w:cs="Arial"/>
                <w:color w:val="000000"/>
              </w:rPr>
              <w:t>1,228</w:t>
            </w:r>
          </w:p>
        </w:tc>
        <w:tc>
          <w:tcPr>
            <w:tcW w:w="1468" w:type="dxa"/>
            <w:tcBorders>
              <w:top w:val="nil"/>
              <w:left w:val="nil"/>
              <w:bottom w:val="single" w:sz="8" w:space="0" w:color="000000"/>
              <w:right w:val="single" w:sz="8" w:space="0" w:color="000000"/>
            </w:tcBorders>
            <w:shd w:val="clear" w:color="auto" w:fill="auto"/>
            <w:vAlign w:val="center"/>
          </w:tcPr>
          <w:p w:rsidR="00DF1702" w:rsidRPr="00EB0267" w:rsidRDefault="001366A0" w:rsidP="00EB0267">
            <w:pPr>
              <w:spacing w:after="0" w:line="240" w:lineRule="auto"/>
              <w:rPr>
                <w:rFonts w:ascii="Arial" w:eastAsia="Times New Roman" w:hAnsi="Arial" w:cs="Arial"/>
                <w:color w:val="000000"/>
              </w:rPr>
            </w:pPr>
            <w:r w:rsidRPr="00EB0267">
              <w:rPr>
                <w:rFonts w:ascii="Arial" w:eastAsia="Times New Roman" w:hAnsi="Arial" w:cs="Arial"/>
                <w:color w:val="000000"/>
              </w:rPr>
              <w:t>1,500</w:t>
            </w:r>
          </w:p>
        </w:tc>
      </w:tr>
      <w:tr w:rsidR="00DF1702" w:rsidRPr="00EB0267"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16</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IT Infrastructure Reserve</w:t>
            </w:r>
          </w:p>
        </w:tc>
        <w:tc>
          <w:tcPr>
            <w:tcW w:w="1400" w:type="dxa"/>
            <w:tcBorders>
              <w:top w:val="nil"/>
              <w:left w:val="nil"/>
              <w:bottom w:val="single" w:sz="8" w:space="0" w:color="000000"/>
              <w:right w:val="single" w:sz="8" w:space="0" w:color="000000"/>
            </w:tcBorders>
            <w:shd w:val="clear" w:color="auto" w:fill="auto"/>
            <w:vAlign w:val="center"/>
          </w:tcPr>
          <w:p w:rsidR="00DF1702" w:rsidRPr="00EB0267" w:rsidRDefault="006F2A78" w:rsidP="00EB0267">
            <w:pPr>
              <w:spacing w:after="0" w:line="240" w:lineRule="auto"/>
              <w:rPr>
                <w:rFonts w:ascii="Arial" w:eastAsia="Times New Roman" w:hAnsi="Arial" w:cs="Arial"/>
                <w:color w:val="000000"/>
              </w:rPr>
            </w:pPr>
            <w:r w:rsidRPr="00EB0267">
              <w:rPr>
                <w:rFonts w:ascii="Arial" w:eastAsia="Times New Roman" w:hAnsi="Arial" w:cs="Arial"/>
                <w:color w:val="000000"/>
              </w:rPr>
              <w:t>100</w:t>
            </w:r>
          </w:p>
        </w:tc>
        <w:tc>
          <w:tcPr>
            <w:tcW w:w="1400" w:type="dxa"/>
            <w:tcBorders>
              <w:top w:val="nil"/>
              <w:left w:val="nil"/>
              <w:bottom w:val="single" w:sz="8" w:space="0" w:color="000000"/>
              <w:right w:val="single" w:sz="8" w:space="0" w:color="000000"/>
            </w:tcBorders>
            <w:shd w:val="clear" w:color="auto" w:fill="auto"/>
            <w:vAlign w:val="center"/>
          </w:tcPr>
          <w:p w:rsidR="00DF1702" w:rsidRPr="00EB0267" w:rsidRDefault="006F2A78" w:rsidP="00EB0267">
            <w:pPr>
              <w:spacing w:after="0" w:line="240" w:lineRule="auto"/>
              <w:rPr>
                <w:rFonts w:ascii="Arial" w:eastAsia="Times New Roman" w:hAnsi="Arial" w:cs="Arial"/>
                <w:color w:val="000000"/>
              </w:rPr>
            </w:pPr>
            <w:r w:rsidRPr="00EB0267">
              <w:rPr>
                <w:rFonts w:ascii="Arial" w:eastAsia="Times New Roman" w:hAnsi="Arial" w:cs="Arial"/>
                <w:color w:val="000000"/>
              </w:rPr>
              <w:t>100</w:t>
            </w:r>
          </w:p>
        </w:tc>
        <w:tc>
          <w:tcPr>
            <w:tcW w:w="1468" w:type="dxa"/>
            <w:tcBorders>
              <w:top w:val="nil"/>
              <w:left w:val="nil"/>
              <w:bottom w:val="single" w:sz="8" w:space="0" w:color="000000"/>
              <w:right w:val="single" w:sz="8" w:space="0" w:color="000000"/>
            </w:tcBorders>
            <w:shd w:val="clear" w:color="auto" w:fill="auto"/>
            <w:vAlign w:val="center"/>
          </w:tcPr>
          <w:p w:rsidR="00DF1702" w:rsidRPr="00EB0267" w:rsidRDefault="001366A0" w:rsidP="00EB0267">
            <w:pPr>
              <w:spacing w:after="0" w:line="240" w:lineRule="auto"/>
              <w:rPr>
                <w:rFonts w:ascii="Arial" w:eastAsia="Times New Roman" w:hAnsi="Arial" w:cs="Arial"/>
                <w:color w:val="000000"/>
              </w:rPr>
            </w:pPr>
            <w:r w:rsidRPr="00EB0267">
              <w:rPr>
                <w:rFonts w:ascii="Arial" w:eastAsia="Times New Roman" w:hAnsi="Arial" w:cs="Arial"/>
                <w:color w:val="000000"/>
              </w:rPr>
              <w:t>-</w:t>
            </w:r>
          </w:p>
        </w:tc>
      </w:tr>
      <w:tr w:rsidR="00DF1702" w:rsidRPr="00EB0267"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17</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Repairs &amp; Maintenance Reserve</w:t>
            </w:r>
          </w:p>
        </w:tc>
        <w:tc>
          <w:tcPr>
            <w:tcW w:w="1400" w:type="dxa"/>
            <w:tcBorders>
              <w:top w:val="nil"/>
              <w:left w:val="nil"/>
              <w:bottom w:val="single" w:sz="8" w:space="0" w:color="000000"/>
              <w:right w:val="single" w:sz="8" w:space="0" w:color="000000"/>
            </w:tcBorders>
            <w:shd w:val="clear" w:color="auto" w:fill="auto"/>
            <w:vAlign w:val="center"/>
          </w:tcPr>
          <w:p w:rsidR="00DF1702" w:rsidRPr="00EB0267" w:rsidRDefault="006F2A78" w:rsidP="00EB0267">
            <w:pPr>
              <w:spacing w:after="0" w:line="240" w:lineRule="auto"/>
              <w:rPr>
                <w:rFonts w:ascii="Arial" w:eastAsia="Times New Roman" w:hAnsi="Arial" w:cs="Arial"/>
                <w:color w:val="000000"/>
              </w:rPr>
            </w:pPr>
            <w:r w:rsidRPr="00EB0267">
              <w:rPr>
                <w:rFonts w:ascii="Arial" w:eastAsia="Times New Roman" w:hAnsi="Arial" w:cs="Arial"/>
                <w:color w:val="000000"/>
              </w:rPr>
              <w:t>259</w:t>
            </w:r>
          </w:p>
        </w:tc>
        <w:tc>
          <w:tcPr>
            <w:tcW w:w="1400" w:type="dxa"/>
            <w:tcBorders>
              <w:top w:val="nil"/>
              <w:left w:val="nil"/>
              <w:bottom w:val="single" w:sz="8" w:space="0" w:color="000000"/>
              <w:right w:val="single" w:sz="8" w:space="0" w:color="000000"/>
            </w:tcBorders>
            <w:shd w:val="clear" w:color="auto" w:fill="auto"/>
            <w:vAlign w:val="center"/>
          </w:tcPr>
          <w:p w:rsidR="00DF1702" w:rsidRPr="00EB0267" w:rsidRDefault="006F2A78" w:rsidP="00EB0267">
            <w:pPr>
              <w:spacing w:after="0" w:line="240" w:lineRule="auto"/>
              <w:rPr>
                <w:rFonts w:ascii="Arial" w:eastAsia="Times New Roman" w:hAnsi="Arial" w:cs="Arial"/>
                <w:color w:val="000000"/>
              </w:rPr>
            </w:pPr>
            <w:r w:rsidRPr="00EB0267">
              <w:rPr>
                <w:rFonts w:ascii="Arial" w:eastAsia="Times New Roman" w:hAnsi="Arial" w:cs="Arial"/>
                <w:color w:val="000000"/>
              </w:rPr>
              <w:t>179</w:t>
            </w:r>
          </w:p>
        </w:tc>
        <w:tc>
          <w:tcPr>
            <w:tcW w:w="1468" w:type="dxa"/>
            <w:tcBorders>
              <w:top w:val="nil"/>
              <w:left w:val="nil"/>
              <w:bottom w:val="single" w:sz="8" w:space="0" w:color="000000"/>
              <w:right w:val="single" w:sz="8" w:space="0" w:color="000000"/>
            </w:tcBorders>
            <w:shd w:val="clear" w:color="auto" w:fill="auto"/>
            <w:vAlign w:val="center"/>
          </w:tcPr>
          <w:p w:rsidR="00DF1702" w:rsidRPr="00EB0267" w:rsidRDefault="001366A0" w:rsidP="00EB0267">
            <w:pPr>
              <w:spacing w:after="0" w:line="240" w:lineRule="auto"/>
              <w:rPr>
                <w:rFonts w:ascii="Arial" w:eastAsia="Times New Roman" w:hAnsi="Arial" w:cs="Arial"/>
                <w:color w:val="000000"/>
              </w:rPr>
            </w:pPr>
            <w:r w:rsidRPr="00EB0267">
              <w:rPr>
                <w:rFonts w:ascii="Arial" w:eastAsia="Times New Roman" w:hAnsi="Arial" w:cs="Arial"/>
                <w:color w:val="000000"/>
              </w:rPr>
              <w:t>-</w:t>
            </w:r>
          </w:p>
        </w:tc>
      </w:tr>
      <w:tr w:rsidR="00DF1702" w:rsidRPr="00EB0267"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18</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Leisure Repairs &amp; Maintenance</w:t>
            </w:r>
          </w:p>
        </w:tc>
        <w:tc>
          <w:tcPr>
            <w:tcW w:w="1400" w:type="dxa"/>
            <w:tcBorders>
              <w:top w:val="nil"/>
              <w:left w:val="nil"/>
              <w:bottom w:val="single" w:sz="8" w:space="0" w:color="000000"/>
              <w:right w:val="single" w:sz="8" w:space="0" w:color="000000"/>
            </w:tcBorders>
            <w:shd w:val="clear" w:color="auto" w:fill="auto"/>
            <w:vAlign w:val="center"/>
          </w:tcPr>
          <w:p w:rsidR="00DF1702" w:rsidRPr="00EB0267" w:rsidRDefault="006F2A78" w:rsidP="00EB0267">
            <w:pPr>
              <w:spacing w:after="0" w:line="240" w:lineRule="auto"/>
              <w:rPr>
                <w:rFonts w:ascii="Arial" w:eastAsia="Times New Roman" w:hAnsi="Arial" w:cs="Arial"/>
                <w:color w:val="000000"/>
              </w:rPr>
            </w:pPr>
            <w:r w:rsidRPr="00EB0267">
              <w:rPr>
                <w:rFonts w:ascii="Arial" w:eastAsia="Times New Roman" w:hAnsi="Arial" w:cs="Arial"/>
                <w:color w:val="000000"/>
              </w:rPr>
              <w:t>355</w:t>
            </w:r>
          </w:p>
        </w:tc>
        <w:tc>
          <w:tcPr>
            <w:tcW w:w="1400" w:type="dxa"/>
            <w:tcBorders>
              <w:top w:val="nil"/>
              <w:left w:val="nil"/>
              <w:bottom w:val="single" w:sz="8" w:space="0" w:color="000000"/>
              <w:right w:val="single" w:sz="8" w:space="0" w:color="000000"/>
            </w:tcBorders>
            <w:shd w:val="clear" w:color="auto" w:fill="auto"/>
            <w:vAlign w:val="center"/>
          </w:tcPr>
          <w:p w:rsidR="00DF1702" w:rsidRPr="00EB0267" w:rsidRDefault="006F2A78" w:rsidP="00EB0267">
            <w:pPr>
              <w:spacing w:after="0" w:line="240" w:lineRule="auto"/>
              <w:rPr>
                <w:rFonts w:ascii="Arial" w:eastAsia="Times New Roman" w:hAnsi="Arial" w:cs="Arial"/>
                <w:color w:val="000000"/>
              </w:rPr>
            </w:pPr>
            <w:r w:rsidRPr="00EB0267">
              <w:rPr>
                <w:rFonts w:ascii="Arial" w:eastAsia="Times New Roman" w:hAnsi="Arial" w:cs="Arial"/>
                <w:color w:val="000000"/>
              </w:rPr>
              <w:t>280</w:t>
            </w:r>
          </w:p>
        </w:tc>
        <w:tc>
          <w:tcPr>
            <w:tcW w:w="1468" w:type="dxa"/>
            <w:tcBorders>
              <w:top w:val="nil"/>
              <w:left w:val="nil"/>
              <w:bottom w:val="single" w:sz="8" w:space="0" w:color="000000"/>
              <w:right w:val="single" w:sz="8" w:space="0" w:color="000000"/>
            </w:tcBorders>
            <w:shd w:val="clear" w:color="auto" w:fill="auto"/>
            <w:vAlign w:val="center"/>
          </w:tcPr>
          <w:p w:rsidR="00DF1702" w:rsidRPr="00EB0267" w:rsidRDefault="001366A0" w:rsidP="00EB0267">
            <w:pPr>
              <w:spacing w:after="0" w:line="240" w:lineRule="auto"/>
              <w:rPr>
                <w:rFonts w:ascii="Arial" w:eastAsia="Times New Roman" w:hAnsi="Arial" w:cs="Arial"/>
                <w:color w:val="000000"/>
              </w:rPr>
            </w:pPr>
            <w:r w:rsidRPr="00EB0267">
              <w:rPr>
                <w:rFonts w:ascii="Arial" w:eastAsia="Times New Roman" w:hAnsi="Arial" w:cs="Arial"/>
                <w:color w:val="000000"/>
              </w:rPr>
              <w:t>-</w:t>
            </w:r>
          </w:p>
        </w:tc>
      </w:tr>
      <w:tr w:rsidR="00DF1702" w:rsidRPr="00EB0267"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19</w:t>
            </w:r>
          </w:p>
        </w:tc>
        <w:tc>
          <w:tcPr>
            <w:tcW w:w="4280" w:type="dxa"/>
            <w:tcBorders>
              <w:top w:val="nil"/>
              <w:left w:val="nil"/>
              <w:bottom w:val="nil"/>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Business Transformation Projects</w:t>
            </w:r>
          </w:p>
        </w:tc>
        <w:tc>
          <w:tcPr>
            <w:tcW w:w="1400" w:type="dxa"/>
            <w:tcBorders>
              <w:top w:val="nil"/>
              <w:left w:val="nil"/>
              <w:bottom w:val="nil"/>
              <w:right w:val="single" w:sz="8" w:space="0" w:color="000000"/>
            </w:tcBorders>
            <w:shd w:val="clear" w:color="auto" w:fill="auto"/>
            <w:vAlign w:val="center"/>
          </w:tcPr>
          <w:p w:rsidR="00DF1702" w:rsidRPr="00EB0267" w:rsidRDefault="006F2A78" w:rsidP="00EB0267">
            <w:pPr>
              <w:spacing w:after="0" w:line="240" w:lineRule="auto"/>
              <w:rPr>
                <w:rFonts w:ascii="Arial" w:eastAsia="Times New Roman" w:hAnsi="Arial" w:cs="Arial"/>
                <w:color w:val="000000"/>
              </w:rPr>
            </w:pPr>
            <w:r w:rsidRPr="00EB0267">
              <w:rPr>
                <w:rFonts w:ascii="Arial" w:eastAsia="Times New Roman" w:hAnsi="Arial" w:cs="Arial"/>
                <w:color w:val="000000"/>
              </w:rPr>
              <w:t>616</w:t>
            </w:r>
          </w:p>
        </w:tc>
        <w:tc>
          <w:tcPr>
            <w:tcW w:w="1400" w:type="dxa"/>
            <w:tcBorders>
              <w:top w:val="nil"/>
              <w:left w:val="nil"/>
              <w:bottom w:val="nil"/>
              <w:right w:val="single" w:sz="8" w:space="0" w:color="000000"/>
            </w:tcBorders>
            <w:shd w:val="clear" w:color="auto" w:fill="auto"/>
            <w:vAlign w:val="center"/>
          </w:tcPr>
          <w:p w:rsidR="00DF1702" w:rsidRPr="00EB0267" w:rsidRDefault="006F2A78" w:rsidP="00EB0267">
            <w:pPr>
              <w:spacing w:after="0" w:line="240" w:lineRule="auto"/>
              <w:rPr>
                <w:rFonts w:ascii="Arial" w:eastAsia="Times New Roman" w:hAnsi="Arial" w:cs="Arial"/>
                <w:color w:val="000000"/>
              </w:rPr>
            </w:pPr>
            <w:r w:rsidRPr="00EB0267">
              <w:rPr>
                <w:rFonts w:ascii="Arial" w:eastAsia="Times New Roman" w:hAnsi="Arial" w:cs="Arial"/>
                <w:color w:val="000000"/>
              </w:rPr>
              <w:t>371</w:t>
            </w:r>
          </w:p>
        </w:tc>
        <w:tc>
          <w:tcPr>
            <w:tcW w:w="1468" w:type="dxa"/>
            <w:tcBorders>
              <w:top w:val="nil"/>
              <w:left w:val="nil"/>
              <w:bottom w:val="nil"/>
              <w:right w:val="single" w:sz="8" w:space="0" w:color="000000"/>
            </w:tcBorders>
            <w:shd w:val="clear" w:color="auto" w:fill="auto"/>
            <w:vAlign w:val="center"/>
          </w:tcPr>
          <w:p w:rsidR="00DF1702" w:rsidRPr="00EB0267" w:rsidRDefault="001366A0" w:rsidP="00EB0267">
            <w:pPr>
              <w:spacing w:after="0" w:line="240" w:lineRule="auto"/>
              <w:rPr>
                <w:rFonts w:ascii="Arial" w:eastAsia="Times New Roman" w:hAnsi="Arial" w:cs="Arial"/>
                <w:color w:val="000000"/>
              </w:rPr>
            </w:pPr>
            <w:r w:rsidRPr="00EB0267">
              <w:rPr>
                <w:rFonts w:ascii="Arial" w:eastAsia="Times New Roman" w:hAnsi="Arial" w:cs="Arial"/>
                <w:color w:val="000000"/>
              </w:rPr>
              <w:t>300</w:t>
            </w:r>
          </w:p>
        </w:tc>
      </w:tr>
      <w:tr w:rsidR="00DF1702" w:rsidRPr="00EB0267"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20</w:t>
            </w:r>
          </w:p>
        </w:tc>
        <w:tc>
          <w:tcPr>
            <w:tcW w:w="4280" w:type="dxa"/>
            <w:tcBorders>
              <w:top w:val="single" w:sz="8" w:space="0" w:color="auto"/>
              <w:left w:val="nil"/>
              <w:bottom w:val="nil"/>
              <w:right w:val="single" w:sz="8" w:space="0" w:color="auto"/>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City Council Elections Reserve</w:t>
            </w:r>
          </w:p>
        </w:tc>
        <w:tc>
          <w:tcPr>
            <w:tcW w:w="1400" w:type="dxa"/>
            <w:tcBorders>
              <w:top w:val="single" w:sz="8" w:space="0" w:color="auto"/>
              <w:left w:val="nil"/>
              <w:bottom w:val="nil"/>
              <w:right w:val="single" w:sz="8" w:space="0" w:color="000000"/>
            </w:tcBorders>
            <w:shd w:val="clear" w:color="auto" w:fill="auto"/>
            <w:vAlign w:val="center"/>
          </w:tcPr>
          <w:p w:rsidR="00DF1702" w:rsidRPr="00EB0267" w:rsidRDefault="006F2A78" w:rsidP="00EB0267">
            <w:pPr>
              <w:spacing w:after="0" w:line="240" w:lineRule="auto"/>
              <w:rPr>
                <w:rFonts w:ascii="Arial" w:eastAsia="Times New Roman" w:hAnsi="Arial" w:cs="Arial"/>
                <w:color w:val="000000"/>
              </w:rPr>
            </w:pPr>
            <w:r w:rsidRPr="00EB0267">
              <w:rPr>
                <w:rFonts w:ascii="Arial" w:eastAsia="Times New Roman" w:hAnsi="Arial" w:cs="Arial"/>
                <w:color w:val="000000"/>
              </w:rPr>
              <w:t>57</w:t>
            </w:r>
          </w:p>
        </w:tc>
        <w:tc>
          <w:tcPr>
            <w:tcW w:w="1400" w:type="dxa"/>
            <w:tcBorders>
              <w:top w:val="single" w:sz="8" w:space="0" w:color="auto"/>
              <w:left w:val="nil"/>
              <w:bottom w:val="nil"/>
              <w:right w:val="single" w:sz="8" w:space="0" w:color="000000"/>
            </w:tcBorders>
            <w:shd w:val="clear" w:color="auto" w:fill="auto"/>
            <w:vAlign w:val="center"/>
          </w:tcPr>
          <w:p w:rsidR="00DF1702" w:rsidRPr="00EB0267" w:rsidRDefault="006F2A78" w:rsidP="00EB0267">
            <w:pPr>
              <w:spacing w:after="0" w:line="240" w:lineRule="auto"/>
              <w:rPr>
                <w:rFonts w:ascii="Arial" w:eastAsia="Times New Roman" w:hAnsi="Arial" w:cs="Arial"/>
                <w:color w:val="000000"/>
              </w:rPr>
            </w:pPr>
            <w:r w:rsidRPr="00EB0267">
              <w:rPr>
                <w:rFonts w:ascii="Arial" w:eastAsia="Times New Roman" w:hAnsi="Arial" w:cs="Arial"/>
                <w:color w:val="000000"/>
              </w:rPr>
              <w:t>-</w:t>
            </w:r>
          </w:p>
        </w:tc>
        <w:tc>
          <w:tcPr>
            <w:tcW w:w="1468" w:type="dxa"/>
            <w:tcBorders>
              <w:top w:val="single" w:sz="8" w:space="0" w:color="auto"/>
              <w:left w:val="nil"/>
              <w:bottom w:val="nil"/>
              <w:right w:val="single" w:sz="8" w:space="0" w:color="auto"/>
            </w:tcBorders>
            <w:shd w:val="clear" w:color="auto" w:fill="auto"/>
            <w:vAlign w:val="center"/>
          </w:tcPr>
          <w:p w:rsidR="00DF1702" w:rsidRPr="00EB0267" w:rsidRDefault="001366A0" w:rsidP="00EB0267">
            <w:pPr>
              <w:spacing w:after="0" w:line="240" w:lineRule="auto"/>
              <w:rPr>
                <w:rFonts w:ascii="Arial" w:eastAsia="Times New Roman" w:hAnsi="Arial" w:cs="Arial"/>
                <w:color w:val="000000"/>
              </w:rPr>
            </w:pPr>
            <w:r w:rsidRPr="00EB0267">
              <w:rPr>
                <w:rFonts w:ascii="Arial" w:eastAsia="Times New Roman" w:hAnsi="Arial" w:cs="Arial"/>
                <w:color w:val="000000"/>
              </w:rPr>
              <w:t>-</w:t>
            </w:r>
          </w:p>
        </w:tc>
      </w:tr>
      <w:tr w:rsidR="00DF1702" w:rsidRPr="00EB0267"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21</w:t>
            </w:r>
          </w:p>
        </w:tc>
        <w:tc>
          <w:tcPr>
            <w:tcW w:w="4280" w:type="dxa"/>
            <w:tcBorders>
              <w:top w:val="single" w:sz="8" w:space="0" w:color="auto"/>
              <w:left w:val="nil"/>
              <w:bottom w:val="nil"/>
              <w:right w:val="single" w:sz="8" w:space="0" w:color="auto"/>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Chief Executive´s Fund</w:t>
            </w:r>
          </w:p>
        </w:tc>
        <w:tc>
          <w:tcPr>
            <w:tcW w:w="1400" w:type="dxa"/>
            <w:tcBorders>
              <w:top w:val="single" w:sz="8" w:space="0" w:color="auto"/>
              <w:left w:val="nil"/>
              <w:bottom w:val="nil"/>
              <w:right w:val="single" w:sz="8" w:space="0" w:color="000000"/>
            </w:tcBorders>
            <w:shd w:val="clear" w:color="auto" w:fill="auto"/>
            <w:vAlign w:val="center"/>
          </w:tcPr>
          <w:p w:rsidR="00DF1702" w:rsidRPr="00EB0267" w:rsidRDefault="006F2A78" w:rsidP="00EB0267">
            <w:pPr>
              <w:spacing w:after="0" w:line="240" w:lineRule="auto"/>
              <w:rPr>
                <w:rFonts w:ascii="Arial" w:eastAsia="Times New Roman" w:hAnsi="Arial" w:cs="Arial"/>
                <w:color w:val="000000"/>
              </w:rPr>
            </w:pPr>
            <w:r w:rsidRPr="00EB0267">
              <w:rPr>
                <w:rFonts w:ascii="Arial" w:eastAsia="Times New Roman" w:hAnsi="Arial" w:cs="Arial"/>
                <w:color w:val="000000"/>
              </w:rPr>
              <w:t>5</w:t>
            </w:r>
          </w:p>
        </w:tc>
        <w:tc>
          <w:tcPr>
            <w:tcW w:w="1400" w:type="dxa"/>
            <w:tcBorders>
              <w:top w:val="single" w:sz="8" w:space="0" w:color="auto"/>
              <w:left w:val="nil"/>
              <w:bottom w:val="nil"/>
              <w:right w:val="single" w:sz="8" w:space="0" w:color="000000"/>
            </w:tcBorders>
            <w:shd w:val="clear" w:color="auto" w:fill="auto"/>
            <w:vAlign w:val="center"/>
          </w:tcPr>
          <w:p w:rsidR="00DF1702" w:rsidRPr="00EB0267" w:rsidRDefault="006F2A78" w:rsidP="00EB0267">
            <w:pPr>
              <w:spacing w:after="0" w:line="240" w:lineRule="auto"/>
              <w:rPr>
                <w:rFonts w:ascii="Arial" w:eastAsia="Times New Roman" w:hAnsi="Arial" w:cs="Arial"/>
                <w:color w:val="000000"/>
              </w:rPr>
            </w:pPr>
            <w:r w:rsidRPr="00EB0267">
              <w:rPr>
                <w:rFonts w:ascii="Arial" w:eastAsia="Times New Roman" w:hAnsi="Arial" w:cs="Arial"/>
                <w:color w:val="000000"/>
              </w:rPr>
              <w:t>3</w:t>
            </w:r>
          </w:p>
        </w:tc>
        <w:tc>
          <w:tcPr>
            <w:tcW w:w="1468" w:type="dxa"/>
            <w:tcBorders>
              <w:top w:val="single" w:sz="8" w:space="0" w:color="auto"/>
              <w:left w:val="nil"/>
              <w:bottom w:val="nil"/>
              <w:right w:val="single" w:sz="8" w:space="0" w:color="auto"/>
            </w:tcBorders>
            <w:shd w:val="clear" w:color="auto" w:fill="auto"/>
            <w:vAlign w:val="center"/>
          </w:tcPr>
          <w:p w:rsidR="00DF1702" w:rsidRPr="00EB0267" w:rsidRDefault="001366A0" w:rsidP="00EB0267">
            <w:pPr>
              <w:spacing w:after="0" w:line="240" w:lineRule="auto"/>
              <w:rPr>
                <w:rFonts w:ascii="Arial" w:eastAsia="Times New Roman" w:hAnsi="Arial" w:cs="Arial"/>
                <w:color w:val="000000"/>
              </w:rPr>
            </w:pPr>
            <w:r w:rsidRPr="00EB0267">
              <w:rPr>
                <w:rFonts w:ascii="Arial" w:eastAsia="Times New Roman" w:hAnsi="Arial" w:cs="Arial"/>
                <w:color w:val="000000"/>
              </w:rPr>
              <w:t>-</w:t>
            </w:r>
          </w:p>
        </w:tc>
      </w:tr>
      <w:tr w:rsidR="00DF1702" w:rsidRPr="00EB0267" w:rsidTr="006F2A7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23</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702" w:rsidRPr="00EB0267" w:rsidRDefault="009914EA" w:rsidP="00EB0267">
            <w:pPr>
              <w:spacing w:after="0" w:line="240" w:lineRule="auto"/>
              <w:rPr>
                <w:rFonts w:ascii="Arial" w:eastAsia="Times New Roman" w:hAnsi="Arial" w:cs="Arial"/>
                <w:color w:val="000000"/>
              </w:rPr>
            </w:pPr>
            <w:r w:rsidRPr="00EB0267">
              <w:rPr>
                <w:rFonts w:ascii="Arial" w:eastAsia="Times New Roman" w:hAnsi="Arial" w:cs="Arial"/>
                <w:color w:val="000000"/>
              </w:rPr>
              <w:t xml:space="preserve">Capital Funding </w:t>
            </w:r>
            <w:r w:rsidR="00DF1702" w:rsidRPr="00EB0267">
              <w:rPr>
                <w:rFonts w:ascii="Arial" w:eastAsia="Times New Roman" w:hAnsi="Arial" w:cs="Arial"/>
                <w:color w:val="000000"/>
              </w:rPr>
              <w:t>Reserve</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DF1702" w:rsidRPr="00EB0267" w:rsidRDefault="006F2A78" w:rsidP="00EB0267">
            <w:pPr>
              <w:spacing w:after="0" w:line="240" w:lineRule="auto"/>
              <w:rPr>
                <w:rFonts w:ascii="Arial" w:eastAsia="Times New Roman" w:hAnsi="Arial" w:cs="Arial"/>
                <w:color w:val="000000"/>
              </w:rPr>
            </w:pPr>
            <w:r w:rsidRPr="00EB0267">
              <w:rPr>
                <w:rFonts w:ascii="Arial" w:eastAsia="Times New Roman" w:hAnsi="Arial" w:cs="Arial"/>
                <w:color w:val="000000"/>
              </w:rPr>
              <w:t>6,857</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DF1702" w:rsidRPr="00EB0267" w:rsidRDefault="00B53037" w:rsidP="00EB0267">
            <w:pPr>
              <w:spacing w:after="0" w:line="240" w:lineRule="auto"/>
              <w:rPr>
                <w:rFonts w:ascii="Arial" w:eastAsia="Times New Roman" w:hAnsi="Arial" w:cs="Arial"/>
                <w:color w:val="000000"/>
              </w:rPr>
            </w:pPr>
            <w:r w:rsidRPr="00EB0267">
              <w:rPr>
                <w:rFonts w:ascii="Arial" w:eastAsia="Times New Roman" w:hAnsi="Arial" w:cs="Arial"/>
                <w:color w:val="000000"/>
              </w:rPr>
              <w:t>3,000</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DF1702" w:rsidRPr="00EB0267" w:rsidRDefault="00B53037" w:rsidP="00EB0267">
            <w:pPr>
              <w:spacing w:after="0" w:line="240" w:lineRule="auto"/>
              <w:rPr>
                <w:rFonts w:ascii="Arial" w:eastAsia="Times New Roman" w:hAnsi="Arial" w:cs="Arial"/>
                <w:color w:val="000000"/>
              </w:rPr>
            </w:pPr>
            <w:r w:rsidRPr="00EB0267">
              <w:rPr>
                <w:rFonts w:ascii="Arial" w:eastAsia="Times New Roman" w:hAnsi="Arial" w:cs="Arial"/>
                <w:color w:val="000000"/>
              </w:rPr>
              <w:t>2,500</w:t>
            </w:r>
          </w:p>
        </w:tc>
      </w:tr>
      <w:tr w:rsidR="00DF1702" w:rsidRPr="00EB0267" w:rsidTr="00017A06">
        <w:trPr>
          <w:trHeight w:val="466"/>
        </w:trPr>
        <w:tc>
          <w:tcPr>
            <w:tcW w:w="96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24</w:t>
            </w:r>
          </w:p>
        </w:tc>
        <w:tc>
          <w:tcPr>
            <w:tcW w:w="4280" w:type="dxa"/>
            <w:tcBorders>
              <w:top w:val="single" w:sz="4" w:space="0" w:color="auto"/>
              <w:left w:val="nil"/>
              <w:bottom w:val="single" w:sz="8" w:space="0" w:color="auto"/>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Property rese</w:t>
            </w:r>
            <w:r w:rsidR="009914EA" w:rsidRPr="00EB0267">
              <w:rPr>
                <w:rFonts w:ascii="Arial" w:eastAsia="Times New Roman" w:hAnsi="Arial" w:cs="Arial"/>
                <w:color w:val="000000"/>
              </w:rPr>
              <w:t>r</w:t>
            </w:r>
            <w:r w:rsidRPr="00EB0267">
              <w:rPr>
                <w:rFonts w:ascii="Arial" w:eastAsia="Times New Roman" w:hAnsi="Arial" w:cs="Arial"/>
                <w:color w:val="000000"/>
              </w:rPr>
              <w:t>ve</w:t>
            </w:r>
          </w:p>
        </w:tc>
        <w:tc>
          <w:tcPr>
            <w:tcW w:w="1400" w:type="dxa"/>
            <w:tcBorders>
              <w:top w:val="single" w:sz="4" w:space="0" w:color="auto"/>
              <w:left w:val="nil"/>
              <w:bottom w:val="single" w:sz="8" w:space="0" w:color="auto"/>
              <w:right w:val="single" w:sz="8" w:space="0" w:color="000000"/>
            </w:tcBorders>
            <w:shd w:val="clear" w:color="auto" w:fill="auto"/>
            <w:vAlign w:val="center"/>
          </w:tcPr>
          <w:p w:rsidR="00DF1702" w:rsidRPr="00EB0267" w:rsidRDefault="006F2A78" w:rsidP="00EB0267">
            <w:pPr>
              <w:spacing w:after="0" w:line="240" w:lineRule="auto"/>
              <w:rPr>
                <w:rFonts w:ascii="Arial" w:eastAsia="Times New Roman" w:hAnsi="Arial" w:cs="Arial"/>
                <w:color w:val="000000"/>
              </w:rPr>
            </w:pPr>
            <w:r w:rsidRPr="00EB0267">
              <w:rPr>
                <w:rFonts w:ascii="Arial" w:eastAsia="Times New Roman" w:hAnsi="Arial" w:cs="Arial"/>
                <w:color w:val="000000"/>
              </w:rPr>
              <w:t>7,401</w:t>
            </w:r>
          </w:p>
        </w:tc>
        <w:tc>
          <w:tcPr>
            <w:tcW w:w="1400" w:type="dxa"/>
            <w:tcBorders>
              <w:top w:val="single" w:sz="4" w:space="0" w:color="auto"/>
              <w:left w:val="nil"/>
              <w:bottom w:val="single" w:sz="8" w:space="0" w:color="auto"/>
              <w:right w:val="single" w:sz="8" w:space="0" w:color="000000"/>
            </w:tcBorders>
            <w:shd w:val="clear" w:color="auto" w:fill="auto"/>
            <w:vAlign w:val="center"/>
          </w:tcPr>
          <w:p w:rsidR="00DF1702" w:rsidRPr="00EB0267" w:rsidRDefault="006F2A78" w:rsidP="00EB0267">
            <w:pPr>
              <w:spacing w:after="0" w:line="240" w:lineRule="auto"/>
              <w:rPr>
                <w:rFonts w:ascii="Arial" w:eastAsia="Times New Roman" w:hAnsi="Arial" w:cs="Arial"/>
                <w:color w:val="000000"/>
              </w:rPr>
            </w:pPr>
            <w:r w:rsidRPr="00EB0267">
              <w:rPr>
                <w:rFonts w:ascii="Arial" w:eastAsia="Times New Roman" w:hAnsi="Arial" w:cs="Arial"/>
                <w:color w:val="000000"/>
              </w:rPr>
              <w:t>-</w:t>
            </w:r>
          </w:p>
        </w:tc>
        <w:tc>
          <w:tcPr>
            <w:tcW w:w="1468" w:type="dxa"/>
            <w:tcBorders>
              <w:top w:val="single" w:sz="4" w:space="0" w:color="auto"/>
              <w:left w:val="nil"/>
              <w:bottom w:val="single" w:sz="8" w:space="0" w:color="auto"/>
              <w:right w:val="single" w:sz="8" w:space="0" w:color="auto"/>
            </w:tcBorders>
            <w:shd w:val="clear" w:color="auto" w:fill="auto"/>
            <w:vAlign w:val="center"/>
          </w:tcPr>
          <w:p w:rsidR="00DF1702" w:rsidRPr="00EB0267" w:rsidRDefault="001366A0" w:rsidP="00EB0267">
            <w:pPr>
              <w:spacing w:after="0" w:line="240" w:lineRule="auto"/>
              <w:rPr>
                <w:rFonts w:ascii="Arial" w:eastAsia="Times New Roman" w:hAnsi="Arial" w:cs="Arial"/>
                <w:color w:val="000000"/>
              </w:rPr>
            </w:pPr>
            <w:r w:rsidRPr="00EB0267">
              <w:rPr>
                <w:rFonts w:ascii="Arial" w:eastAsia="Times New Roman" w:hAnsi="Arial" w:cs="Arial"/>
                <w:color w:val="000000"/>
              </w:rPr>
              <w:t>-</w:t>
            </w:r>
          </w:p>
        </w:tc>
      </w:tr>
      <w:tr w:rsidR="00DF1702" w:rsidRPr="00EB0267"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25</w:t>
            </w:r>
          </w:p>
        </w:tc>
        <w:tc>
          <w:tcPr>
            <w:tcW w:w="4280" w:type="dxa"/>
            <w:tcBorders>
              <w:top w:val="nil"/>
              <w:left w:val="nil"/>
              <w:bottom w:val="single" w:sz="8" w:space="0" w:color="auto"/>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Agresso Improvement Reserve</w:t>
            </w:r>
          </w:p>
        </w:tc>
        <w:tc>
          <w:tcPr>
            <w:tcW w:w="1400" w:type="dxa"/>
            <w:tcBorders>
              <w:top w:val="nil"/>
              <w:left w:val="nil"/>
              <w:bottom w:val="single" w:sz="8" w:space="0" w:color="auto"/>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 xml:space="preserve">               </w:t>
            </w:r>
            <w:r w:rsidR="006F2A78" w:rsidRPr="00EB0267">
              <w:rPr>
                <w:rFonts w:ascii="Arial" w:eastAsia="Times New Roman" w:hAnsi="Arial" w:cs="Arial"/>
                <w:color w:val="000000"/>
              </w:rPr>
              <w:t>84</w:t>
            </w:r>
            <w:r w:rsidRPr="00EB0267">
              <w:rPr>
                <w:rFonts w:ascii="Arial" w:eastAsia="Times New Roman" w:hAnsi="Arial" w:cs="Arial"/>
                <w:color w:val="000000"/>
              </w:rPr>
              <w:t xml:space="preserve"> </w:t>
            </w:r>
          </w:p>
        </w:tc>
        <w:tc>
          <w:tcPr>
            <w:tcW w:w="1400" w:type="dxa"/>
            <w:tcBorders>
              <w:top w:val="nil"/>
              <w:left w:val="nil"/>
              <w:bottom w:val="single" w:sz="8" w:space="0" w:color="auto"/>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 xml:space="preserve">                 </w:t>
            </w:r>
            <w:r w:rsidR="006F2A78" w:rsidRPr="00EB0267">
              <w:rPr>
                <w:rFonts w:ascii="Arial" w:eastAsia="Times New Roman" w:hAnsi="Arial" w:cs="Arial"/>
                <w:color w:val="000000"/>
              </w:rPr>
              <w:t>8</w:t>
            </w:r>
            <w:r w:rsidRPr="00EB0267">
              <w:rPr>
                <w:rFonts w:ascii="Arial" w:eastAsia="Times New Roman" w:hAnsi="Arial" w:cs="Arial"/>
                <w:color w:val="000000"/>
              </w:rPr>
              <w:t xml:space="preserve">4 </w:t>
            </w:r>
          </w:p>
        </w:tc>
        <w:tc>
          <w:tcPr>
            <w:tcW w:w="1468" w:type="dxa"/>
            <w:tcBorders>
              <w:top w:val="nil"/>
              <w:left w:val="nil"/>
              <w:bottom w:val="single" w:sz="8" w:space="0" w:color="auto"/>
              <w:right w:val="single" w:sz="8" w:space="0" w:color="auto"/>
            </w:tcBorders>
            <w:shd w:val="clear" w:color="auto" w:fill="auto"/>
            <w:vAlign w:val="center"/>
          </w:tcPr>
          <w:p w:rsidR="00DF1702" w:rsidRPr="00EB0267" w:rsidRDefault="001366A0" w:rsidP="00EB0267">
            <w:pPr>
              <w:spacing w:after="0" w:line="240" w:lineRule="auto"/>
              <w:rPr>
                <w:rFonts w:ascii="Arial" w:eastAsia="Times New Roman" w:hAnsi="Arial" w:cs="Arial"/>
                <w:color w:val="000000"/>
              </w:rPr>
            </w:pPr>
            <w:r w:rsidRPr="00EB0267">
              <w:rPr>
                <w:rFonts w:ascii="Arial" w:eastAsia="Times New Roman" w:hAnsi="Arial" w:cs="Arial"/>
                <w:color w:val="000000"/>
              </w:rPr>
              <w:t>-</w:t>
            </w:r>
          </w:p>
        </w:tc>
      </w:tr>
      <w:tr w:rsidR="00DF1702" w:rsidRPr="00EB0267"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26</w:t>
            </w:r>
          </w:p>
        </w:tc>
        <w:tc>
          <w:tcPr>
            <w:tcW w:w="4280" w:type="dxa"/>
            <w:tcBorders>
              <w:top w:val="nil"/>
              <w:left w:val="nil"/>
              <w:bottom w:val="single" w:sz="8" w:space="0" w:color="auto"/>
              <w:right w:val="single" w:sz="8" w:space="0" w:color="auto"/>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Car Parks maint/replace lamp columns</w:t>
            </w:r>
          </w:p>
        </w:tc>
        <w:tc>
          <w:tcPr>
            <w:tcW w:w="1400" w:type="dxa"/>
            <w:tcBorders>
              <w:top w:val="nil"/>
              <w:left w:val="nil"/>
              <w:bottom w:val="single" w:sz="8" w:space="0" w:color="auto"/>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 xml:space="preserve">                 </w:t>
            </w:r>
            <w:r w:rsidR="006F2A78" w:rsidRPr="00EB0267">
              <w:rPr>
                <w:rFonts w:ascii="Arial" w:eastAsia="Times New Roman" w:hAnsi="Arial" w:cs="Arial"/>
                <w:color w:val="000000"/>
              </w:rPr>
              <w:t>9</w:t>
            </w:r>
          </w:p>
        </w:tc>
        <w:tc>
          <w:tcPr>
            <w:tcW w:w="1400" w:type="dxa"/>
            <w:tcBorders>
              <w:top w:val="nil"/>
              <w:left w:val="nil"/>
              <w:bottom w:val="single" w:sz="8" w:space="0" w:color="auto"/>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 xml:space="preserve">                   </w:t>
            </w:r>
            <w:r w:rsidR="006F2A78" w:rsidRPr="00EB0267">
              <w:rPr>
                <w:rFonts w:ascii="Arial" w:eastAsia="Times New Roman" w:hAnsi="Arial" w:cs="Arial"/>
                <w:color w:val="000000"/>
              </w:rPr>
              <w:t>9</w:t>
            </w:r>
            <w:r w:rsidRPr="00EB0267">
              <w:rPr>
                <w:rFonts w:ascii="Arial" w:eastAsia="Times New Roman" w:hAnsi="Arial" w:cs="Arial"/>
                <w:color w:val="000000"/>
              </w:rPr>
              <w:t xml:space="preserve"> </w:t>
            </w:r>
          </w:p>
        </w:tc>
        <w:tc>
          <w:tcPr>
            <w:tcW w:w="1468" w:type="dxa"/>
            <w:tcBorders>
              <w:top w:val="nil"/>
              <w:left w:val="nil"/>
              <w:bottom w:val="single" w:sz="8" w:space="0" w:color="auto"/>
              <w:right w:val="single" w:sz="8" w:space="0" w:color="auto"/>
            </w:tcBorders>
            <w:shd w:val="clear" w:color="auto" w:fill="auto"/>
            <w:vAlign w:val="center"/>
          </w:tcPr>
          <w:p w:rsidR="00DF1702" w:rsidRPr="00EB0267" w:rsidRDefault="001366A0" w:rsidP="00EB0267">
            <w:pPr>
              <w:spacing w:after="0" w:line="240" w:lineRule="auto"/>
              <w:rPr>
                <w:rFonts w:ascii="Arial" w:eastAsia="Times New Roman" w:hAnsi="Arial" w:cs="Arial"/>
                <w:color w:val="000000"/>
              </w:rPr>
            </w:pPr>
            <w:r w:rsidRPr="00EB0267">
              <w:rPr>
                <w:rFonts w:ascii="Arial" w:eastAsia="Times New Roman" w:hAnsi="Arial" w:cs="Arial"/>
                <w:color w:val="000000"/>
              </w:rPr>
              <w:t>-</w:t>
            </w:r>
          </w:p>
        </w:tc>
      </w:tr>
      <w:tr w:rsidR="00DF1702" w:rsidRPr="00EB0267"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30</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Ward Members Budget Reserve</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 xml:space="preserve">                 </w:t>
            </w:r>
            <w:r w:rsidR="006F2A78" w:rsidRPr="00EB0267">
              <w:rPr>
                <w:rFonts w:ascii="Arial" w:eastAsia="Times New Roman" w:hAnsi="Arial" w:cs="Arial"/>
                <w:color w:val="000000"/>
              </w:rPr>
              <w:t>38</w:t>
            </w:r>
            <w:r w:rsidRPr="00EB0267">
              <w:rPr>
                <w:rFonts w:ascii="Arial" w:eastAsia="Times New Roman" w:hAnsi="Arial" w:cs="Arial"/>
                <w:color w:val="000000"/>
              </w:rPr>
              <w:t xml:space="preserve"> </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 xml:space="preserve">                   </w:t>
            </w:r>
            <w:r w:rsidR="006F2A78" w:rsidRPr="00EB0267">
              <w:rPr>
                <w:rFonts w:ascii="Arial" w:eastAsia="Times New Roman" w:hAnsi="Arial" w:cs="Arial"/>
                <w:color w:val="000000"/>
              </w:rPr>
              <w:t>-</w:t>
            </w:r>
          </w:p>
        </w:tc>
        <w:tc>
          <w:tcPr>
            <w:tcW w:w="1468" w:type="dxa"/>
            <w:tcBorders>
              <w:top w:val="nil"/>
              <w:left w:val="nil"/>
              <w:bottom w:val="single" w:sz="8" w:space="0" w:color="000000"/>
              <w:right w:val="single" w:sz="8" w:space="0" w:color="000000"/>
            </w:tcBorders>
            <w:shd w:val="clear" w:color="auto" w:fill="auto"/>
            <w:vAlign w:val="center"/>
          </w:tcPr>
          <w:p w:rsidR="00DF1702" w:rsidRPr="00EB0267" w:rsidRDefault="001366A0" w:rsidP="00EB0267">
            <w:pPr>
              <w:spacing w:after="0" w:line="240" w:lineRule="auto"/>
              <w:rPr>
                <w:rFonts w:ascii="Arial" w:eastAsia="Times New Roman" w:hAnsi="Arial" w:cs="Arial"/>
                <w:color w:val="000000"/>
              </w:rPr>
            </w:pPr>
            <w:r w:rsidRPr="00EB0267">
              <w:rPr>
                <w:rFonts w:ascii="Arial" w:eastAsia="Times New Roman" w:hAnsi="Arial" w:cs="Arial"/>
                <w:color w:val="000000"/>
              </w:rPr>
              <w:t>-</w:t>
            </w:r>
          </w:p>
        </w:tc>
      </w:tr>
      <w:tr w:rsidR="00DF1702" w:rsidRPr="00EB0267"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31</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Homelessness Reserve</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 xml:space="preserve">               </w:t>
            </w:r>
            <w:r w:rsidR="009914EA" w:rsidRPr="00EB0267">
              <w:rPr>
                <w:rFonts w:ascii="Arial" w:eastAsia="Times New Roman" w:hAnsi="Arial" w:cs="Arial"/>
                <w:color w:val="000000"/>
              </w:rPr>
              <w:t>1,</w:t>
            </w:r>
            <w:r w:rsidR="006F2A78" w:rsidRPr="00EB0267">
              <w:rPr>
                <w:rFonts w:ascii="Arial" w:eastAsia="Times New Roman" w:hAnsi="Arial" w:cs="Arial"/>
                <w:color w:val="000000"/>
              </w:rPr>
              <w:t>583</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 xml:space="preserve">               </w:t>
            </w:r>
            <w:r w:rsidR="006F2A78" w:rsidRPr="00EB0267">
              <w:rPr>
                <w:rFonts w:ascii="Arial" w:eastAsia="Times New Roman" w:hAnsi="Arial" w:cs="Arial"/>
                <w:color w:val="000000"/>
              </w:rPr>
              <w:t>1,500</w:t>
            </w:r>
          </w:p>
        </w:tc>
        <w:tc>
          <w:tcPr>
            <w:tcW w:w="1468" w:type="dxa"/>
            <w:tcBorders>
              <w:top w:val="nil"/>
              <w:left w:val="nil"/>
              <w:bottom w:val="single" w:sz="8" w:space="0" w:color="000000"/>
              <w:right w:val="single" w:sz="8" w:space="0" w:color="000000"/>
            </w:tcBorders>
            <w:shd w:val="clear" w:color="auto" w:fill="auto"/>
            <w:vAlign w:val="center"/>
          </w:tcPr>
          <w:p w:rsidR="00DF1702" w:rsidRPr="00EB0267" w:rsidRDefault="001366A0" w:rsidP="00EB0267">
            <w:pPr>
              <w:spacing w:after="0" w:line="240" w:lineRule="auto"/>
              <w:rPr>
                <w:rFonts w:ascii="Arial" w:eastAsia="Times New Roman" w:hAnsi="Arial" w:cs="Arial"/>
                <w:color w:val="000000"/>
              </w:rPr>
            </w:pPr>
            <w:r w:rsidRPr="00EB0267">
              <w:rPr>
                <w:rFonts w:ascii="Arial" w:eastAsia="Times New Roman" w:hAnsi="Arial" w:cs="Arial"/>
                <w:color w:val="000000"/>
              </w:rPr>
              <w:t>500</w:t>
            </w:r>
          </w:p>
        </w:tc>
      </w:tr>
      <w:tr w:rsidR="00DF1702" w:rsidRPr="00EB0267"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lastRenderedPageBreak/>
              <w:t>32</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Loan Guarantee Reserve</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EB0267" w:rsidRDefault="006F2A78" w:rsidP="00EB0267">
            <w:pPr>
              <w:spacing w:after="0" w:line="240" w:lineRule="auto"/>
              <w:rPr>
                <w:rFonts w:ascii="Arial" w:eastAsia="Times New Roman" w:hAnsi="Arial" w:cs="Arial"/>
                <w:color w:val="000000"/>
              </w:rPr>
            </w:pPr>
            <w:r w:rsidRPr="00EB0267">
              <w:rPr>
                <w:rFonts w:ascii="Arial" w:eastAsia="Times New Roman" w:hAnsi="Arial" w:cs="Arial"/>
                <w:color w:val="000000"/>
              </w:rPr>
              <w:t>115</w:t>
            </w:r>
            <w:r w:rsidR="00DF1702" w:rsidRPr="00EB0267">
              <w:rPr>
                <w:rFonts w:ascii="Arial" w:eastAsia="Times New Roman" w:hAnsi="Arial" w:cs="Arial"/>
                <w:color w:val="000000"/>
              </w:rPr>
              <w:t xml:space="preserve">                </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EB0267" w:rsidRDefault="006F2A78" w:rsidP="00EB0267">
            <w:pPr>
              <w:spacing w:after="0" w:line="240" w:lineRule="auto"/>
              <w:rPr>
                <w:rFonts w:ascii="Arial" w:eastAsia="Times New Roman" w:hAnsi="Arial" w:cs="Arial"/>
                <w:color w:val="000000"/>
              </w:rPr>
            </w:pPr>
            <w:r w:rsidRPr="00EB0267">
              <w:rPr>
                <w:rFonts w:ascii="Arial" w:eastAsia="Times New Roman" w:hAnsi="Arial" w:cs="Arial"/>
                <w:color w:val="000000"/>
              </w:rPr>
              <w:t>-</w:t>
            </w:r>
            <w:r w:rsidR="00DF1702" w:rsidRPr="00EB0267">
              <w:rPr>
                <w:rFonts w:ascii="Arial" w:eastAsia="Times New Roman" w:hAnsi="Arial" w:cs="Arial"/>
                <w:color w:val="000000"/>
              </w:rPr>
              <w:t xml:space="preserve">                </w:t>
            </w:r>
          </w:p>
        </w:tc>
        <w:tc>
          <w:tcPr>
            <w:tcW w:w="1468" w:type="dxa"/>
            <w:tcBorders>
              <w:top w:val="nil"/>
              <w:left w:val="nil"/>
              <w:bottom w:val="single" w:sz="8" w:space="0" w:color="000000"/>
              <w:right w:val="single" w:sz="8" w:space="0" w:color="000000"/>
            </w:tcBorders>
            <w:shd w:val="clear" w:color="auto" w:fill="auto"/>
            <w:vAlign w:val="center"/>
          </w:tcPr>
          <w:p w:rsidR="00DF1702" w:rsidRPr="00EB0267" w:rsidRDefault="001366A0" w:rsidP="00EB0267">
            <w:pPr>
              <w:spacing w:after="0" w:line="240" w:lineRule="auto"/>
              <w:rPr>
                <w:rFonts w:ascii="Arial" w:eastAsia="Times New Roman" w:hAnsi="Arial" w:cs="Arial"/>
                <w:color w:val="000000"/>
              </w:rPr>
            </w:pPr>
            <w:r w:rsidRPr="00EB0267">
              <w:rPr>
                <w:rFonts w:ascii="Arial" w:eastAsia="Times New Roman" w:hAnsi="Arial" w:cs="Arial"/>
                <w:color w:val="000000"/>
              </w:rPr>
              <w:t>-</w:t>
            </w:r>
          </w:p>
        </w:tc>
      </w:tr>
      <w:tr w:rsidR="00DF1702" w:rsidRPr="00EB0267"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33</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Lord Mayors Deposit</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 xml:space="preserve">         59 </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 xml:space="preserve">      59 </w:t>
            </w:r>
          </w:p>
        </w:tc>
        <w:tc>
          <w:tcPr>
            <w:tcW w:w="1468" w:type="dxa"/>
            <w:tcBorders>
              <w:top w:val="nil"/>
              <w:left w:val="nil"/>
              <w:bottom w:val="single" w:sz="8" w:space="0" w:color="000000"/>
              <w:right w:val="single" w:sz="8" w:space="0" w:color="000000"/>
            </w:tcBorders>
            <w:shd w:val="clear" w:color="auto" w:fill="auto"/>
            <w:vAlign w:val="center"/>
          </w:tcPr>
          <w:p w:rsidR="00DF1702" w:rsidRPr="00EB0267" w:rsidRDefault="001366A0" w:rsidP="00EB0267">
            <w:pPr>
              <w:spacing w:after="0" w:line="240" w:lineRule="auto"/>
              <w:rPr>
                <w:rFonts w:ascii="Arial" w:eastAsia="Times New Roman" w:hAnsi="Arial" w:cs="Arial"/>
                <w:color w:val="000000"/>
              </w:rPr>
            </w:pPr>
            <w:r w:rsidRPr="00EB0267">
              <w:rPr>
                <w:rFonts w:ascii="Arial" w:eastAsia="Times New Roman" w:hAnsi="Arial" w:cs="Arial"/>
                <w:color w:val="000000"/>
              </w:rPr>
              <w:t>60</w:t>
            </w:r>
          </w:p>
        </w:tc>
      </w:tr>
      <w:tr w:rsidR="00DF1702" w:rsidRPr="00EB0267"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34</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Home Choice fund for single persons</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 xml:space="preserve">                 36 </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 xml:space="preserve">                 36 </w:t>
            </w:r>
          </w:p>
        </w:tc>
        <w:tc>
          <w:tcPr>
            <w:tcW w:w="1468" w:type="dxa"/>
            <w:tcBorders>
              <w:top w:val="nil"/>
              <w:left w:val="nil"/>
              <w:bottom w:val="single" w:sz="8" w:space="0" w:color="000000"/>
              <w:right w:val="single" w:sz="8" w:space="0" w:color="000000"/>
            </w:tcBorders>
            <w:shd w:val="clear" w:color="auto" w:fill="auto"/>
            <w:vAlign w:val="center"/>
          </w:tcPr>
          <w:p w:rsidR="00DF1702" w:rsidRPr="00EB0267" w:rsidRDefault="001366A0" w:rsidP="00EB0267">
            <w:pPr>
              <w:spacing w:after="0" w:line="240" w:lineRule="auto"/>
              <w:rPr>
                <w:rFonts w:ascii="Arial" w:eastAsia="Times New Roman" w:hAnsi="Arial" w:cs="Arial"/>
                <w:color w:val="000000"/>
              </w:rPr>
            </w:pPr>
            <w:r w:rsidRPr="00EB0267">
              <w:rPr>
                <w:rFonts w:ascii="Arial" w:eastAsia="Times New Roman" w:hAnsi="Arial" w:cs="Arial"/>
                <w:color w:val="000000"/>
              </w:rPr>
              <w:t>-</w:t>
            </w:r>
          </w:p>
        </w:tc>
      </w:tr>
      <w:tr w:rsidR="00DF1702" w:rsidRPr="00EB0267"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35</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Rose Hill Demolition</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 xml:space="preserve">               339 </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 xml:space="preserve">                 -   </w:t>
            </w:r>
          </w:p>
        </w:tc>
        <w:tc>
          <w:tcPr>
            <w:tcW w:w="1468" w:type="dxa"/>
            <w:tcBorders>
              <w:top w:val="nil"/>
              <w:left w:val="nil"/>
              <w:bottom w:val="single" w:sz="8" w:space="0" w:color="000000"/>
              <w:right w:val="single" w:sz="8" w:space="0" w:color="000000"/>
            </w:tcBorders>
            <w:shd w:val="clear" w:color="auto" w:fill="auto"/>
            <w:vAlign w:val="center"/>
          </w:tcPr>
          <w:p w:rsidR="00DF1702" w:rsidRPr="00EB0267" w:rsidRDefault="001366A0" w:rsidP="00EB0267">
            <w:pPr>
              <w:spacing w:after="0" w:line="240" w:lineRule="auto"/>
              <w:rPr>
                <w:rFonts w:ascii="Arial" w:eastAsia="Times New Roman" w:hAnsi="Arial" w:cs="Arial"/>
                <w:color w:val="000000"/>
              </w:rPr>
            </w:pPr>
            <w:r w:rsidRPr="00EB0267">
              <w:rPr>
                <w:rFonts w:ascii="Arial" w:eastAsia="Times New Roman" w:hAnsi="Arial" w:cs="Arial"/>
                <w:color w:val="000000"/>
              </w:rPr>
              <w:t>-</w:t>
            </w:r>
          </w:p>
        </w:tc>
      </w:tr>
      <w:tr w:rsidR="00DF1702" w:rsidRPr="00EB0267"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36</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EB0267" w:rsidRDefault="00B53037" w:rsidP="00EB0267">
            <w:pPr>
              <w:spacing w:after="0" w:line="240" w:lineRule="auto"/>
              <w:rPr>
                <w:rFonts w:ascii="Arial" w:eastAsia="Times New Roman" w:hAnsi="Arial" w:cs="Arial"/>
                <w:color w:val="000000"/>
              </w:rPr>
            </w:pPr>
            <w:r w:rsidRPr="00EB0267">
              <w:rPr>
                <w:rFonts w:ascii="Arial" w:eastAsia="Times New Roman" w:hAnsi="Arial" w:cs="Arial"/>
                <w:color w:val="000000"/>
              </w:rPr>
              <w:t xml:space="preserve">Community </w:t>
            </w:r>
            <w:r w:rsidR="00680415" w:rsidRPr="00EB0267">
              <w:rPr>
                <w:rFonts w:ascii="Arial" w:eastAsia="Times New Roman" w:hAnsi="Arial" w:cs="Arial"/>
                <w:color w:val="000000"/>
              </w:rPr>
              <w:t>Partnership Fund</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 xml:space="preserve">               </w:t>
            </w:r>
            <w:r w:rsidR="00680415" w:rsidRPr="00EB0267">
              <w:rPr>
                <w:rFonts w:ascii="Arial" w:eastAsia="Times New Roman" w:hAnsi="Arial" w:cs="Arial"/>
                <w:color w:val="000000"/>
              </w:rPr>
              <w:t>400</w:t>
            </w:r>
            <w:r w:rsidRPr="00EB0267">
              <w:rPr>
                <w:rFonts w:ascii="Arial" w:eastAsia="Times New Roman" w:hAnsi="Arial" w:cs="Arial"/>
                <w:color w:val="000000"/>
              </w:rPr>
              <w:t xml:space="preserve"> </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 xml:space="preserve">               </w:t>
            </w:r>
            <w:r w:rsidR="00680415" w:rsidRPr="00EB0267">
              <w:rPr>
                <w:rFonts w:ascii="Arial" w:eastAsia="Times New Roman" w:hAnsi="Arial" w:cs="Arial"/>
                <w:color w:val="000000"/>
              </w:rPr>
              <w:t>400</w:t>
            </w:r>
          </w:p>
        </w:tc>
        <w:tc>
          <w:tcPr>
            <w:tcW w:w="1468" w:type="dxa"/>
            <w:tcBorders>
              <w:top w:val="nil"/>
              <w:left w:val="nil"/>
              <w:bottom w:val="single" w:sz="8" w:space="0" w:color="000000"/>
              <w:right w:val="single" w:sz="8" w:space="0" w:color="000000"/>
            </w:tcBorders>
            <w:shd w:val="clear" w:color="auto" w:fill="auto"/>
            <w:vAlign w:val="center"/>
          </w:tcPr>
          <w:p w:rsidR="00DF1702" w:rsidRPr="00EB0267" w:rsidRDefault="00680415" w:rsidP="00EB0267">
            <w:pPr>
              <w:spacing w:after="0" w:line="240" w:lineRule="auto"/>
              <w:rPr>
                <w:rFonts w:ascii="Arial" w:eastAsia="Times New Roman" w:hAnsi="Arial" w:cs="Arial"/>
                <w:color w:val="000000"/>
              </w:rPr>
            </w:pPr>
            <w:r w:rsidRPr="00EB0267">
              <w:rPr>
                <w:rFonts w:ascii="Arial" w:eastAsia="Times New Roman" w:hAnsi="Arial" w:cs="Arial"/>
                <w:color w:val="000000"/>
              </w:rPr>
              <w:t>4</w:t>
            </w:r>
            <w:r w:rsidR="001366A0" w:rsidRPr="00EB0267">
              <w:rPr>
                <w:rFonts w:ascii="Arial" w:eastAsia="Times New Roman" w:hAnsi="Arial" w:cs="Arial"/>
                <w:color w:val="000000"/>
              </w:rPr>
              <w:t>00</w:t>
            </w:r>
          </w:p>
        </w:tc>
      </w:tr>
      <w:tr w:rsidR="00680415" w:rsidRPr="00EB0267"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680415" w:rsidRPr="00EB0267" w:rsidRDefault="00680415" w:rsidP="00EB0267">
            <w:pPr>
              <w:spacing w:after="0" w:line="240" w:lineRule="auto"/>
              <w:rPr>
                <w:rFonts w:ascii="Arial" w:eastAsia="Times New Roman" w:hAnsi="Arial" w:cs="Arial"/>
                <w:color w:val="000000"/>
              </w:rPr>
            </w:pPr>
            <w:r w:rsidRPr="00EB0267">
              <w:rPr>
                <w:rFonts w:ascii="Arial" w:eastAsia="Times New Roman" w:hAnsi="Arial" w:cs="Arial"/>
                <w:color w:val="000000"/>
              </w:rPr>
              <w:t>37</w:t>
            </w:r>
          </w:p>
        </w:tc>
        <w:tc>
          <w:tcPr>
            <w:tcW w:w="4280" w:type="dxa"/>
            <w:tcBorders>
              <w:top w:val="nil"/>
              <w:left w:val="nil"/>
              <w:bottom w:val="single" w:sz="8" w:space="0" w:color="000000"/>
              <w:right w:val="single" w:sz="8" w:space="0" w:color="000000"/>
            </w:tcBorders>
            <w:shd w:val="clear" w:color="auto" w:fill="auto"/>
            <w:vAlign w:val="center"/>
          </w:tcPr>
          <w:p w:rsidR="00680415" w:rsidRPr="00EB0267" w:rsidRDefault="00680415" w:rsidP="00EB0267">
            <w:pPr>
              <w:spacing w:after="0" w:line="240" w:lineRule="auto"/>
              <w:rPr>
                <w:rFonts w:ascii="Arial" w:eastAsia="Times New Roman" w:hAnsi="Arial" w:cs="Arial"/>
                <w:color w:val="000000"/>
              </w:rPr>
            </w:pPr>
            <w:r w:rsidRPr="00EB0267">
              <w:rPr>
                <w:rFonts w:ascii="Arial" w:eastAsia="Times New Roman" w:hAnsi="Arial" w:cs="Arial"/>
                <w:color w:val="000000"/>
              </w:rPr>
              <w:t>Community and Neighbourhoods Reserve</w:t>
            </w:r>
          </w:p>
        </w:tc>
        <w:tc>
          <w:tcPr>
            <w:tcW w:w="1400" w:type="dxa"/>
            <w:tcBorders>
              <w:top w:val="nil"/>
              <w:left w:val="nil"/>
              <w:bottom w:val="single" w:sz="8" w:space="0" w:color="000000"/>
              <w:right w:val="single" w:sz="8" w:space="0" w:color="000000"/>
            </w:tcBorders>
            <w:shd w:val="clear" w:color="auto" w:fill="auto"/>
            <w:vAlign w:val="center"/>
          </w:tcPr>
          <w:p w:rsidR="00680415" w:rsidRPr="00EB0267" w:rsidRDefault="00680415" w:rsidP="00EB0267">
            <w:pPr>
              <w:spacing w:after="0" w:line="240" w:lineRule="auto"/>
              <w:rPr>
                <w:rFonts w:ascii="Arial" w:eastAsia="Times New Roman" w:hAnsi="Arial" w:cs="Arial"/>
                <w:color w:val="000000"/>
              </w:rPr>
            </w:pPr>
            <w:r w:rsidRPr="00EB0267">
              <w:rPr>
                <w:rFonts w:ascii="Arial" w:eastAsia="Times New Roman" w:hAnsi="Arial" w:cs="Arial"/>
                <w:color w:val="000000"/>
              </w:rPr>
              <w:t>124</w:t>
            </w:r>
          </w:p>
        </w:tc>
        <w:tc>
          <w:tcPr>
            <w:tcW w:w="1400" w:type="dxa"/>
            <w:tcBorders>
              <w:top w:val="nil"/>
              <w:left w:val="nil"/>
              <w:bottom w:val="single" w:sz="8" w:space="0" w:color="000000"/>
              <w:right w:val="single" w:sz="8" w:space="0" w:color="000000"/>
            </w:tcBorders>
            <w:shd w:val="clear" w:color="auto" w:fill="auto"/>
            <w:vAlign w:val="center"/>
          </w:tcPr>
          <w:p w:rsidR="00680415" w:rsidRPr="00EB0267" w:rsidRDefault="00680415" w:rsidP="00EB0267">
            <w:pPr>
              <w:spacing w:after="0" w:line="240" w:lineRule="auto"/>
              <w:rPr>
                <w:rFonts w:ascii="Arial" w:eastAsia="Times New Roman" w:hAnsi="Arial" w:cs="Arial"/>
                <w:color w:val="000000"/>
              </w:rPr>
            </w:pPr>
            <w:r w:rsidRPr="00EB0267">
              <w:rPr>
                <w:rFonts w:ascii="Arial" w:eastAsia="Times New Roman" w:hAnsi="Arial" w:cs="Arial"/>
                <w:color w:val="000000"/>
              </w:rPr>
              <w:t>121</w:t>
            </w:r>
          </w:p>
        </w:tc>
        <w:tc>
          <w:tcPr>
            <w:tcW w:w="1468" w:type="dxa"/>
            <w:tcBorders>
              <w:top w:val="nil"/>
              <w:left w:val="nil"/>
              <w:bottom w:val="single" w:sz="8" w:space="0" w:color="000000"/>
              <w:right w:val="single" w:sz="8" w:space="0" w:color="000000"/>
            </w:tcBorders>
            <w:shd w:val="clear" w:color="auto" w:fill="auto"/>
            <w:vAlign w:val="center"/>
          </w:tcPr>
          <w:p w:rsidR="00680415" w:rsidRPr="00EB0267" w:rsidRDefault="00680415" w:rsidP="00EB0267">
            <w:pPr>
              <w:spacing w:after="0" w:line="240" w:lineRule="auto"/>
              <w:rPr>
                <w:rFonts w:ascii="Arial" w:eastAsia="Times New Roman" w:hAnsi="Arial" w:cs="Arial"/>
                <w:color w:val="000000"/>
              </w:rPr>
            </w:pPr>
            <w:r w:rsidRPr="00EB0267">
              <w:rPr>
                <w:rFonts w:ascii="Arial" w:eastAsia="Times New Roman" w:hAnsi="Arial" w:cs="Arial"/>
                <w:color w:val="000000"/>
              </w:rPr>
              <w:t>-</w:t>
            </w:r>
          </w:p>
        </w:tc>
      </w:tr>
      <w:tr w:rsidR="00DF1702" w:rsidRPr="00EB0267"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38</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Town Team Partners</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 xml:space="preserve">                 10 </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 xml:space="preserve">                 10 </w:t>
            </w:r>
          </w:p>
        </w:tc>
        <w:tc>
          <w:tcPr>
            <w:tcW w:w="1468" w:type="dxa"/>
            <w:tcBorders>
              <w:top w:val="nil"/>
              <w:left w:val="nil"/>
              <w:bottom w:val="single" w:sz="8" w:space="0" w:color="000000"/>
              <w:right w:val="single" w:sz="8" w:space="0" w:color="000000"/>
            </w:tcBorders>
            <w:shd w:val="clear" w:color="auto" w:fill="auto"/>
            <w:vAlign w:val="center"/>
          </w:tcPr>
          <w:p w:rsidR="00DF1702" w:rsidRPr="00EB0267" w:rsidRDefault="001366A0" w:rsidP="00EB0267">
            <w:pPr>
              <w:spacing w:after="0" w:line="240" w:lineRule="auto"/>
              <w:rPr>
                <w:rFonts w:ascii="Arial" w:eastAsia="Times New Roman" w:hAnsi="Arial" w:cs="Arial"/>
                <w:color w:val="000000"/>
              </w:rPr>
            </w:pPr>
            <w:r w:rsidRPr="00EB0267">
              <w:rPr>
                <w:rFonts w:ascii="Arial" w:eastAsia="Times New Roman" w:hAnsi="Arial" w:cs="Arial"/>
                <w:color w:val="000000"/>
              </w:rPr>
              <w:t>-</w:t>
            </w:r>
          </w:p>
        </w:tc>
      </w:tr>
      <w:tr w:rsidR="00DF1702" w:rsidRPr="00EB0267"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39</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Assets of Community Value</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 xml:space="preserve">                 </w:t>
            </w:r>
            <w:r w:rsidR="006F2A78" w:rsidRPr="00EB0267">
              <w:rPr>
                <w:rFonts w:ascii="Arial" w:eastAsia="Times New Roman" w:hAnsi="Arial" w:cs="Arial"/>
                <w:color w:val="000000"/>
              </w:rPr>
              <w:t>21</w:t>
            </w:r>
            <w:r w:rsidRPr="00EB0267">
              <w:rPr>
                <w:rFonts w:ascii="Arial" w:eastAsia="Times New Roman" w:hAnsi="Arial" w:cs="Arial"/>
                <w:color w:val="000000"/>
              </w:rPr>
              <w:t xml:space="preserve"> </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 xml:space="preserve">                 </w:t>
            </w:r>
            <w:r w:rsidR="006F2A78" w:rsidRPr="00EB0267">
              <w:rPr>
                <w:rFonts w:ascii="Arial" w:eastAsia="Times New Roman" w:hAnsi="Arial" w:cs="Arial"/>
                <w:color w:val="000000"/>
              </w:rPr>
              <w:t>21</w:t>
            </w:r>
            <w:r w:rsidRPr="00EB0267">
              <w:rPr>
                <w:rFonts w:ascii="Arial" w:eastAsia="Times New Roman" w:hAnsi="Arial" w:cs="Arial"/>
                <w:color w:val="000000"/>
              </w:rPr>
              <w:t xml:space="preserve"> </w:t>
            </w:r>
          </w:p>
        </w:tc>
        <w:tc>
          <w:tcPr>
            <w:tcW w:w="1468" w:type="dxa"/>
            <w:tcBorders>
              <w:top w:val="nil"/>
              <w:left w:val="nil"/>
              <w:bottom w:val="single" w:sz="8" w:space="0" w:color="000000"/>
              <w:right w:val="single" w:sz="8" w:space="0" w:color="000000"/>
            </w:tcBorders>
            <w:shd w:val="clear" w:color="auto" w:fill="auto"/>
            <w:vAlign w:val="center"/>
          </w:tcPr>
          <w:p w:rsidR="00DF1702" w:rsidRPr="00EB0267" w:rsidRDefault="001366A0" w:rsidP="00EB0267">
            <w:pPr>
              <w:spacing w:after="0" w:line="240" w:lineRule="auto"/>
              <w:rPr>
                <w:rFonts w:ascii="Arial" w:eastAsia="Times New Roman" w:hAnsi="Arial" w:cs="Arial"/>
                <w:color w:val="000000"/>
              </w:rPr>
            </w:pPr>
            <w:r w:rsidRPr="00EB0267">
              <w:rPr>
                <w:rFonts w:ascii="Arial" w:eastAsia="Times New Roman" w:hAnsi="Arial" w:cs="Arial"/>
                <w:color w:val="000000"/>
              </w:rPr>
              <w:t>-</w:t>
            </w:r>
          </w:p>
        </w:tc>
      </w:tr>
      <w:tr w:rsidR="00DF1702" w:rsidRPr="00EB0267"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40</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Unlawful Dwellings Reserve</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 xml:space="preserve">               </w:t>
            </w:r>
            <w:r w:rsidR="006F2A78" w:rsidRPr="00EB0267">
              <w:rPr>
                <w:rFonts w:ascii="Arial" w:eastAsia="Times New Roman" w:hAnsi="Arial" w:cs="Arial"/>
                <w:color w:val="000000"/>
              </w:rPr>
              <w:t>96</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 xml:space="preserve">               </w:t>
            </w:r>
            <w:r w:rsidR="006F2A78" w:rsidRPr="00EB0267">
              <w:rPr>
                <w:rFonts w:ascii="Arial" w:eastAsia="Times New Roman" w:hAnsi="Arial" w:cs="Arial"/>
                <w:color w:val="000000"/>
              </w:rPr>
              <w:t>-</w:t>
            </w:r>
          </w:p>
        </w:tc>
        <w:tc>
          <w:tcPr>
            <w:tcW w:w="1468" w:type="dxa"/>
            <w:tcBorders>
              <w:top w:val="nil"/>
              <w:left w:val="nil"/>
              <w:bottom w:val="single" w:sz="8" w:space="0" w:color="000000"/>
              <w:right w:val="single" w:sz="8" w:space="0" w:color="000000"/>
            </w:tcBorders>
            <w:shd w:val="clear" w:color="auto" w:fill="auto"/>
            <w:vAlign w:val="center"/>
          </w:tcPr>
          <w:p w:rsidR="00DF1702" w:rsidRPr="00EB0267" w:rsidRDefault="001366A0" w:rsidP="00EB0267">
            <w:pPr>
              <w:spacing w:after="0" w:line="240" w:lineRule="auto"/>
              <w:rPr>
                <w:rFonts w:ascii="Arial" w:eastAsia="Times New Roman" w:hAnsi="Arial" w:cs="Arial"/>
                <w:color w:val="000000"/>
              </w:rPr>
            </w:pPr>
            <w:r w:rsidRPr="00EB0267">
              <w:rPr>
                <w:rFonts w:ascii="Arial" w:eastAsia="Times New Roman" w:hAnsi="Arial" w:cs="Arial"/>
                <w:color w:val="000000"/>
              </w:rPr>
              <w:t>-</w:t>
            </w:r>
          </w:p>
        </w:tc>
      </w:tr>
      <w:tr w:rsidR="00DF1702" w:rsidRPr="00EB0267"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41</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Westgate Redevelopment Reserve</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 xml:space="preserve">            3,279 </w:t>
            </w:r>
          </w:p>
        </w:tc>
        <w:tc>
          <w:tcPr>
            <w:tcW w:w="1400" w:type="dxa"/>
            <w:tcBorders>
              <w:top w:val="nil"/>
              <w:left w:val="nil"/>
              <w:bottom w:val="single" w:sz="8" w:space="0" w:color="000000"/>
              <w:right w:val="single" w:sz="8" w:space="0" w:color="000000"/>
            </w:tcBorders>
            <w:shd w:val="clear" w:color="auto" w:fill="auto"/>
            <w:vAlign w:val="center"/>
            <w:hideMark/>
          </w:tcPr>
          <w:p w:rsidR="00C94E66" w:rsidRPr="00EB0267" w:rsidRDefault="00C94E66" w:rsidP="00EB0267">
            <w:pPr>
              <w:spacing w:after="0" w:line="240" w:lineRule="auto"/>
              <w:rPr>
                <w:rFonts w:ascii="Arial" w:eastAsia="Times New Roman" w:hAnsi="Arial" w:cs="Arial"/>
                <w:color w:val="000000"/>
              </w:rPr>
            </w:pPr>
          </w:p>
          <w:p w:rsidR="00DF1702" w:rsidRPr="00EB0267" w:rsidRDefault="00C94E66" w:rsidP="00EB0267">
            <w:pPr>
              <w:spacing w:after="0" w:line="240" w:lineRule="auto"/>
              <w:rPr>
                <w:rFonts w:ascii="Arial" w:eastAsia="Times New Roman" w:hAnsi="Arial" w:cs="Arial"/>
                <w:color w:val="000000"/>
              </w:rPr>
            </w:pPr>
            <w:r w:rsidRPr="00EB0267">
              <w:rPr>
                <w:rFonts w:ascii="Arial" w:eastAsia="Times New Roman" w:hAnsi="Arial" w:cs="Arial"/>
                <w:color w:val="000000"/>
              </w:rPr>
              <w:t xml:space="preserve">-           </w:t>
            </w:r>
            <w:r w:rsidR="00DF1702" w:rsidRPr="00EB0267">
              <w:rPr>
                <w:rFonts w:ascii="Arial" w:eastAsia="Times New Roman" w:hAnsi="Arial" w:cs="Arial"/>
                <w:color w:val="000000"/>
              </w:rPr>
              <w:t xml:space="preserve"> </w:t>
            </w:r>
          </w:p>
        </w:tc>
        <w:tc>
          <w:tcPr>
            <w:tcW w:w="1468" w:type="dxa"/>
            <w:tcBorders>
              <w:top w:val="nil"/>
              <w:left w:val="nil"/>
              <w:bottom w:val="single" w:sz="8" w:space="0" w:color="000000"/>
              <w:right w:val="single" w:sz="8" w:space="0" w:color="000000"/>
            </w:tcBorders>
            <w:shd w:val="clear" w:color="auto" w:fill="auto"/>
            <w:vAlign w:val="center"/>
          </w:tcPr>
          <w:p w:rsidR="00DF1702" w:rsidRPr="00EB0267" w:rsidRDefault="001366A0" w:rsidP="00EB0267">
            <w:pPr>
              <w:spacing w:after="0" w:line="240" w:lineRule="auto"/>
              <w:rPr>
                <w:rFonts w:ascii="Arial" w:eastAsia="Times New Roman" w:hAnsi="Arial" w:cs="Arial"/>
                <w:color w:val="000000"/>
              </w:rPr>
            </w:pPr>
            <w:r w:rsidRPr="00EB0267">
              <w:rPr>
                <w:rFonts w:ascii="Arial" w:eastAsia="Times New Roman" w:hAnsi="Arial" w:cs="Arial"/>
                <w:color w:val="000000"/>
              </w:rPr>
              <w:t>-</w:t>
            </w:r>
          </w:p>
        </w:tc>
      </w:tr>
      <w:tr w:rsidR="00DF1702" w:rsidRPr="00EB0267"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42</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Emergency Flood Reserve</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 xml:space="preserve">               </w:t>
            </w:r>
            <w:r w:rsidR="006F2A78" w:rsidRPr="00EB0267">
              <w:rPr>
                <w:rFonts w:ascii="Arial" w:eastAsia="Times New Roman" w:hAnsi="Arial" w:cs="Arial"/>
                <w:color w:val="000000"/>
              </w:rPr>
              <w:t>302</w:t>
            </w:r>
            <w:r w:rsidRPr="00EB0267">
              <w:rPr>
                <w:rFonts w:ascii="Arial" w:eastAsia="Times New Roman" w:hAnsi="Arial" w:cs="Arial"/>
                <w:color w:val="000000"/>
              </w:rPr>
              <w:t xml:space="preserve"> </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 xml:space="preserve">               </w:t>
            </w:r>
            <w:r w:rsidR="006F2A78" w:rsidRPr="00EB0267">
              <w:rPr>
                <w:rFonts w:ascii="Arial" w:eastAsia="Times New Roman" w:hAnsi="Arial" w:cs="Arial"/>
                <w:color w:val="000000"/>
              </w:rPr>
              <w:t>302</w:t>
            </w:r>
          </w:p>
        </w:tc>
        <w:tc>
          <w:tcPr>
            <w:tcW w:w="1468" w:type="dxa"/>
            <w:tcBorders>
              <w:top w:val="nil"/>
              <w:left w:val="nil"/>
              <w:bottom w:val="single" w:sz="8" w:space="0" w:color="000000"/>
              <w:right w:val="single" w:sz="8" w:space="0" w:color="000000"/>
            </w:tcBorders>
            <w:shd w:val="clear" w:color="auto" w:fill="auto"/>
            <w:vAlign w:val="center"/>
          </w:tcPr>
          <w:p w:rsidR="00DF1702" w:rsidRPr="00EB0267" w:rsidRDefault="001366A0" w:rsidP="00EB0267">
            <w:pPr>
              <w:spacing w:after="0" w:line="240" w:lineRule="auto"/>
              <w:rPr>
                <w:rFonts w:ascii="Arial" w:eastAsia="Times New Roman" w:hAnsi="Arial" w:cs="Arial"/>
                <w:color w:val="000000"/>
              </w:rPr>
            </w:pPr>
            <w:r w:rsidRPr="00EB0267">
              <w:rPr>
                <w:rFonts w:ascii="Arial" w:eastAsia="Times New Roman" w:hAnsi="Arial" w:cs="Arial"/>
                <w:color w:val="000000"/>
              </w:rPr>
              <w:t>300</w:t>
            </w:r>
          </w:p>
        </w:tc>
      </w:tr>
      <w:tr w:rsidR="00DF1702" w:rsidRPr="00EB0267"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43</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Park and Ride - County Contribution to Maintenance</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 xml:space="preserve">                 </w:t>
            </w:r>
            <w:r w:rsidR="006F2A78" w:rsidRPr="00EB0267">
              <w:rPr>
                <w:rFonts w:ascii="Arial" w:eastAsia="Times New Roman" w:hAnsi="Arial" w:cs="Arial"/>
                <w:color w:val="000000"/>
              </w:rPr>
              <w:t>117</w:t>
            </w:r>
            <w:r w:rsidRPr="00EB0267">
              <w:rPr>
                <w:rFonts w:ascii="Arial" w:eastAsia="Times New Roman" w:hAnsi="Arial" w:cs="Arial"/>
                <w:color w:val="000000"/>
              </w:rPr>
              <w:t xml:space="preserve">  </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 xml:space="preserve">               11</w:t>
            </w:r>
            <w:r w:rsidR="006F2A78" w:rsidRPr="00EB0267">
              <w:rPr>
                <w:rFonts w:ascii="Arial" w:eastAsia="Times New Roman" w:hAnsi="Arial" w:cs="Arial"/>
                <w:color w:val="000000"/>
              </w:rPr>
              <w:t>7</w:t>
            </w:r>
            <w:r w:rsidRPr="00EB0267">
              <w:rPr>
                <w:rFonts w:ascii="Arial" w:eastAsia="Times New Roman" w:hAnsi="Arial" w:cs="Arial"/>
                <w:color w:val="000000"/>
              </w:rPr>
              <w:t xml:space="preserve"> </w:t>
            </w:r>
          </w:p>
        </w:tc>
        <w:tc>
          <w:tcPr>
            <w:tcW w:w="1468" w:type="dxa"/>
            <w:tcBorders>
              <w:top w:val="nil"/>
              <w:left w:val="nil"/>
              <w:bottom w:val="single" w:sz="8" w:space="0" w:color="000000"/>
              <w:right w:val="single" w:sz="8" w:space="0" w:color="000000"/>
            </w:tcBorders>
            <w:shd w:val="clear" w:color="auto" w:fill="auto"/>
            <w:vAlign w:val="center"/>
          </w:tcPr>
          <w:p w:rsidR="00DF1702" w:rsidRPr="00EB0267" w:rsidRDefault="001366A0" w:rsidP="00EB0267">
            <w:pPr>
              <w:spacing w:after="0" w:line="240" w:lineRule="auto"/>
              <w:rPr>
                <w:rFonts w:ascii="Arial" w:eastAsia="Times New Roman" w:hAnsi="Arial" w:cs="Arial"/>
                <w:color w:val="000000"/>
              </w:rPr>
            </w:pPr>
            <w:r w:rsidRPr="00EB0267">
              <w:rPr>
                <w:rFonts w:ascii="Arial" w:eastAsia="Times New Roman" w:hAnsi="Arial" w:cs="Arial"/>
                <w:color w:val="000000"/>
              </w:rPr>
              <w:t>-</w:t>
            </w:r>
          </w:p>
        </w:tc>
      </w:tr>
      <w:tr w:rsidR="00DF1702" w:rsidRPr="00EB0267"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44</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Organisational Development Reserve</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 xml:space="preserve">               </w:t>
            </w:r>
            <w:r w:rsidR="006F2A78" w:rsidRPr="00EB0267">
              <w:rPr>
                <w:rFonts w:ascii="Arial" w:eastAsia="Times New Roman" w:hAnsi="Arial" w:cs="Arial"/>
                <w:color w:val="000000"/>
              </w:rPr>
              <w:t>5</w:t>
            </w:r>
            <w:r w:rsidRPr="00EB0267">
              <w:rPr>
                <w:rFonts w:ascii="Arial" w:eastAsia="Times New Roman" w:hAnsi="Arial" w:cs="Arial"/>
                <w:color w:val="000000"/>
              </w:rPr>
              <w:t xml:space="preserve">23 </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 xml:space="preserve">                 </w:t>
            </w:r>
            <w:r w:rsidR="006F2A78" w:rsidRPr="00EB0267">
              <w:rPr>
                <w:rFonts w:ascii="Arial" w:eastAsia="Times New Roman" w:hAnsi="Arial" w:cs="Arial"/>
                <w:color w:val="000000"/>
              </w:rPr>
              <w:t>365</w:t>
            </w:r>
            <w:r w:rsidRPr="00EB0267">
              <w:rPr>
                <w:rFonts w:ascii="Arial" w:eastAsia="Times New Roman" w:hAnsi="Arial" w:cs="Arial"/>
                <w:color w:val="000000"/>
              </w:rPr>
              <w:t xml:space="preserve">   </w:t>
            </w:r>
          </w:p>
        </w:tc>
        <w:tc>
          <w:tcPr>
            <w:tcW w:w="1468" w:type="dxa"/>
            <w:tcBorders>
              <w:top w:val="nil"/>
              <w:left w:val="nil"/>
              <w:bottom w:val="single" w:sz="8" w:space="0" w:color="000000"/>
              <w:right w:val="single" w:sz="8" w:space="0" w:color="000000"/>
            </w:tcBorders>
            <w:shd w:val="clear" w:color="auto" w:fill="auto"/>
            <w:vAlign w:val="center"/>
          </w:tcPr>
          <w:p w:rsidR="00DF1702" w:rsidRPr="00EB0267" w:rsidRDefault="00B53037" w:rsidP="00EB0267">
            <w:pPr>
              <w:spacing w:after="0" w:line="240" w:lineRule="auto"/>
              <w:rPr>
                <w:rFonts w:ascii="Arial" w:eastAsia="Times New Roman" w:hAnsi="Arial" w:cs="Arial"/>
                <w:color w:val="000000"/>
              </w:rPr>
            </w:pPr>
            <w:r w:rsidRPr="00EB0267">
              <w:rPr>
                <w:rFonts w:ascii="Arial" w:eastAsia="Times New Roman" w:hAnsi="Arial" w:cs="Arial"/>
                <w:color w:val="000000"/>
              </w:rPr>
              <w:t>400</w:t>
            </w:r>
          </w:p>
        </w:tc>
      </w:tr>
      <w:tr w:rsidR="006F2A78" w:rsidRPr="00EB0267"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6F2A78" w:rsidRPr="00EB0267" w:rsidRDefault="001366A0" w:rsidP="00EB0267">
            <w:pPr>
              <w:spacing w:after="0" w:line="240" w:lineRule="auto"/>
              <w:rPr>
                <w:rFonts w:ascii="Arial" w:eastAsia="Times New Roman" w:hAnsi="Arial" w:cs="Arial"/>
                <w:color w:val="000000"/>
              </w:rPr>
            </w:pPr>
            <w:r w:rsidRPr="00EB0267">
              <w:rPr>
                <w:rFonts w:ascii="Arial" w:eastAsia="Times New Roman" w:hAnsi="Arial" w:cs="Arial"/>
                <w:color w:val="000000"/>
              </w:rPr>
              <w:t>47</w:t>
            </w:r>
          </w:p>
        </w:tc>
        <w:tc>
          <w:tcPr>
            <w:tcW w:w="4280" w:type="dxa"/>
            <w:tcBorders>
              <w:top w:val="nil"/>
              <w:left w:val="nil"/>
              <w:bottom w:val="single" w:sz="8" w:space="0" w:color="000000"/>
              <w:right w:val="single" w:sz="8" w:space="0" w:color="000000"/>
            </w:tcBorders>
            <w:shd w:val="clear" w:color="auto" w:fill="auto"/>
            <w:vAlign w:val="center"/>
          </w:tcPr>
          <w:p w:rsidR="006F2A78" w:rsidRPr="00EB0267" w:rsidRDefault="00B43742" w:rsidP="00EB0267">
            <w:pPr>
              <w:spacing w:after="0" w:line="240" w:lineRule="auto"/>
              <w:rPr>
                <w:rFonts w:ascii="Arial" w:eastAsia="Times New Roman" w:hAnsi="Arial" w:cs="Arial"/>
                <w:color w:val="000000"/>
              </w:rPr>
            </w:pPr>
            <w:r w:rsidRPr="00EB0267">
              <w:rPr>
                <w:rFonts w:ascii="Arial" w:eastAsia="Times New Roman" w:hAnsi="Arial" w:cs="Arial"/>
                <w:color w:val="000000"/>
              </w:rPr>
              <w:t>Flooding Business Support Scheme</w:t>
            </w:r>
          </w:p>
        </w:tc>
        <w:tc>
          <w:tcPr>
            <w:tcW w:w="1400" w:type="dxa"/>
            <w:tcBorders>
              <w:top w:val="nil"/>
              <w:left w:val="nil"/>
              <w:bottom w:val="single" w:sz="8" w:space="0" w:color="000000"/>
              <w:right w:val="single" w:sz="8" w:space="0" w:color="000000"/>
            </w:tcBorders>
            <w:shd w:val="clear" w:color="auto" w:fill="auto"/>
            <w:vAlign w:val="center"/>
          </w:tcPr>
          <w:p w:rsidR="006F2A78" w:rsidRPr="00EB0267" w:rsidRDefault="00B43742" w:rsidP="00EB0267">
            <w:pPr>
              <w:spacing w:after="0" w:line="240" w:lineRule="auto"/>
              <w:rPr>
                <w:rFonts w:ascii="Arial" w:eastAsia="Times New Roman" w:hAnsi="Arial" w:cs="Arial"/>
                <w:color w:val="000000"/>
              </w:rPr>
            </w:pPr>
            <w:r w:rsidRPr="00EB0267">
              <w:rPr>
                <w:rFonts w:ascii="Arial" w:eastAsia="Times New Roman" w:hAnsi="Arial" w:cs="Arial"/>
                <w:color w:val="000000"/>
              </w:rPr>
              <w:t>63</w:t>
            </w:r>
          </w:p>
        </w:tc>
        <w:tc>
          <w:tcPr>
            <w:tcW w:w="1400" w:type="dxa"/>
            <w:tcBorders>
              <w:top w:val="nil"/>
              <w:left w:val="nil"/>
              <w:bottom w:val="single" w:sz="8" w:space="0" w:color="000000"/>
              <w:right w:val="single" w:sz="8" w:space="0" w:color="000000"/>
            </w:tcBorders>
            <w:shd w:val="clear" w:color="auto" w:fill="auto"/>
            <w:vAlign w:val="center"/>
          </w:tcPr>
          <w:p w:rsidR="006F2A78" w:rsidRPr="00EB0267" w:rsidRDefault="00B53037" w:rsidP="00EB0267">
            <w:pPr>
              <w:spacing w:after="0" w:line="240" w:lineRule="auto"/>
              <w:rPr>
                <w:rFonts w:ascii="Arial" w:eastAsia="Times New Roman" w:hAnsi="Arial" w:cs="Arial"/>
                <w:color w:val="000000"/>
              </w:rPr>
            </w:pPr>
            <w:r w:rsidRPr="00EB0267">
              <w:rPr>
                <w:rFonts w:ascii="Arial" w:eastAsia="Times New Roman" w:hAnsi="Arial" w:cs="Arial"/>
                <w:color w:val="000000"/>
              </w:rPr>
              <w:t>-</w:t>
            </w:r>
          </w:p>
        </w:tc>
        <w:tc>
          <w:tcPr>
            <w:tcW w:w="1468" w:type="dxa"/>
            <w:tcBorders>
              <w:top w:val="nil"/>
              <w:left w:val="nil"/>
              <w:bottom w:val="single" w:sz="8" w:space="0" w:color="000000"/>
              <w:right w:val="single" w:sz="8" w:space="0" w:color="000000"/>
            </w:tcBorders>
            <w:shd w:val="clear" w:color="auto" w:fill="auto"/>
            <w:vAlign w:val="center"/>
          </w:tcPr>
          <w:p w:rsidR="006F2A78" w:rsidRPr="00EB0267" w:rsidRDefault="00B53037" w:rsidP="00EB0267">
            <w:pPr>
              <w:spacing w:after="0" w:line="240" w:lineRule="auto"/>
              <w:rPr>
                <w:rFonts w:ascii="Arial" w:eastAsia="Times New Roman" w:hAnsi="Arial" w:cs="Arial"/>
                <w:color w:val="000000"/>
              </w:rPr>
            </w:pPr>
            <w:r w:rsidRPr="00EB0267">
              <w:rPr>
                <w:rFonts w:ascii="Arial" w:eastAsia="Times New Roman" w:hAnsi="Arial" w:cs="Arial"/>
                <w:color w:val="000000"/>
              </w:rPr>
              <w:t>-</w:t>
            </w:r>
          </w:p>
        </w:tc>
      </w:tr>
      <w:tr w:rsidR="00B43742" w:rsidRPr="00EB0267"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B43742" w:rsidRPr="00EB0267" w:rsidRDefault="001366A0" w:rsidP="00EB0267">
            <w:pPr>
              <w:spacing w:after="0" w:line="240" w:lineRule="auto"/>
              <w:rPr>
                <w:rFonts w:ascii="Arial" w:eastAsia="Times New Roman" w:hAnsi="Arial" w:cs="Arial"/>
                <w:color w:val="000000"/>
              </w:rPr>
            </w:pPr>
            <w:r w:rsidRPr="00EB0267">
              <w:rPr>
                <w:rFonts w:ascii="Arial" w:eastAsia="Times New Roman" w:hAnsi="Arial" w:cs="Arial"/>
                <w:color w:val="000000"/>
              </w:rPr>
              <w:t>48</w:t>
            </w:r>
          </w:p>
        </w:tc>
        <w:tc>
          <w:tcPr>
            <w:tcW w:w="4280" w:type="dxa"/>
            <w:tcBorders>
              <w:top w:val="nil"/>
              <w:left w:val="nil"/>
              <w:bottom w:val="single" w:sz="8" w:space="0" w:color="000000"/>
              <w:right w:val="single" w:sz="8" w:space="0" w:color="000000"/>
            </w:tcBorders>
            <w:shd w:val="clear" w:color="auto" w:fill="auto"/>
            <w:vAlign w:val="center"/>
          </w:tcPr>
          <w:p w:rsidR="00B43742" w:rsidRPr="00EB0267" w:rsidRDefault="00B43742" w:rsidP="00EB0267">
            <w:pPr>
              <w:spacing w:after="0" w:line="240" w:lineRule="auto"/>
              <w:rPr>
                <w:rFonts w:ascii="Arial" w:eastAsia="Times New Roman" w:hAnsi="Arial" w:cs="Arial"/>
                <w:color w:val="000000"/>
              </w:rPr>
            </w:pPr>
            <w:r w:rsidRPr="00EB0267">
              <w:rPr>
                <w:rFonts w:ascii="Arial" w:eastAsia="Times New Roman" w:hAnsi="Arial" w:cs="Arial"/>
                <w:color w:val="000000"/>
              </w:rPr>
              <w:t>Severe Weather Recovery Scheme</w:t>
            </w:r>
          </w:p>
        </w:tc>
        <w:tc>
          <w:tcPr>
            <w:tcW w:w="1400" w:type="dxa"/>
            <w:tcBorders>
              <w:top w:val="nil"/>
              <w:left w:val="nil"/>
              <w:bottom w:val="single" w:sz="8" w:space="0" w:color="000000"/>
              <w:right w:val="single" w:sz="8" w:space="0" w:color="000000"/>
            </w:tcBorders>
            <w:shd w:val="clear" w:color="auto" w:fill="auto"/>
            <w:vAlign w:val="center"/>
          </w:tcPr>
          <w:p w:rsidR="00B43742" w:rsidRPr="00EB0267" w:rsidRDefault="00B43742" w:rsidP="00EB0267">
            <w:pPr>
              <w:spacing w:after="0" w:line="240" w:lineRule="auto"/>
              <w:rPr>
                <w:rFonts w:ascii="Arial" w:eastAsia="Times New Roman" w:hAnsi="Arial" w:cs="Arial"/>
                <w:color w:val="000000"/>
              </w:rPr>
            </w:pPr>
            <w:r w:rsidRPr="00EB0267">
              <w:rPr>
                <w:rFonts w:ascii="Arial" w:eastAsia="Times New Roman" w:hAnsi="Arial" w:cs="Arial"/>
                <w:color w:val="000000"/>
              </w:rPr>
              <w:t>35</w:t>
            </w:r>
          </w:p>
        </w:tc>
        <w:tc>
          <w:tcPr>
            <w:tcW w:w="1400" w:type="dxa"/>
            <w:tcBorders>
              <w:top w:val="nil"/>
              <w:left w:val="nil"/>
              <w:bottom w:val="single" w:sz="8" w:space="0" w:color="000000"/>
              <w:right w:val="single" w:sz="8" w:space="0" w:color="000000"/>
            </w:tcBorders>
            <w:shd w:val="clear" w:color="auto" w:fill="auto"/>
            <w:vAlign w:val="center"/>
          </w:tcPr>
          <w:p w:rsidR="00B43742" w:rsidRPr="00EB0267" w:rsidRDefault="00B43742" w:rsidP="00EB0267">
            <w:pPr>
              <w:spacing w:after="0" w:line="240" w:lineRule="auto"/>
              <w:rPr>
                <w:rFonts w:ascii="Arial" w:eastAsia="Times New Roman" w:hAnsi="Arial" w:cs="Arial"/>
                <w:color w:val="000000"/>
              </w:rPr>
            </w:pPr>
            <w:r w:rsidRPr="00EB0267">
              <w:rPr>
                <w:rFonts w:ascii="Arial" w:eastAsia="Times New Roman" w:hAnsi="Arial" w:cs="Arial"/>
                <w:color w:val="000000"/>
              </w:rPr>
              <w:t>35</w:t>
            </w:r>
          </w:p>
        </w:tc>
        <w:tc>
          <w:tcPr>
            <w:tcW w:w="1468" w:type="dxa"/>
            <w:tcBorders>
              <w:top w:val="nil"/>
              <w:left w:val="nil"/>
              <w:bottom w:val="single" w:sz="8" w:space="0" w:color="000000"/>
              <w:right w:val="single" w:sz="8" w:space="0" w:color="000000"/>
            </w:tcBorders>
            <w:shd w:val="clear" w:color="auto" w:fill="auto"/>
            <w:vAlign w:val="center"/>
          </w:tcPr>
          <w:p w:rsidR="00B43742" w:rsidRPr="00EB0267" w:rsidRDefault="00B53037" w:rsidP="00EB0267">
            <w:pPr>
              <w:spacing w:after="0" w:line="240" w:lineRule="auto"/>
              <w:rPr>
                <w:rFonts w:ascii="Arial" w:eastAsia="Times New Roman" w:hAnsi="Arial" w:cs="Arial"/>
                <w:color w:val="000000"/>
              </w:rPr>
            </w:pPr>
            <w:r w:rsidRPr="00EB0267">
              <w:rPr>
                <w:rFonts w:ascii="Arial" w:eastAsia="Times New Roman" w:hAnsi="Arial" w:cs="Arial"/>
                <w:color w:val="000000"/>
              </w:rPr>
              <w:t>-</w:t>
            </w:r>
          </w:p>
        </w:tc>
      </w:tr>
      <w:tr w:rsidR="00B43742" w:rsidRPr="00EB0267"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B43742" w:rsidRPr="00EB0267" w:rsidRDefault="001366A0" w:rsidP="00EB0267">
            <w:pPr>
              <w:spacing w:after="0" w:line="240" w:lineRule="auto"/>
              <w:rPr>
                <w:rFonts w:ascii="Arial" w:eastAsia="Times New Roman" w:hAnsi="Arial" w:cs="Arial"/>
                <w:color w:val="000000"/>
              </w:rPr>
            </w:pPr>
            <w:r w:rsidRPr="00EB0267">
              <w:rPr>
                <w:rFonts w:ascii="Arial" w:eastAsia="Times New Roman" w:hAnsi="Arial" w:cs="Arial"/>
                <w:color w:val="000000"/>
              </w:rPr>
              <w:t>49</w:t>
            </w:r>
          </w:p>
        </w:tc>
        <w:tc>
          <w:tcPr>
            <w:tcW w:w="4280" w:type="dxa"/>
            <w:tcBorders>
              <w:top w:val="nil"/>
              <w:left w:val="nil"/>
              <w:bottom w:val="single" w:sz="8" w:space="0" w:color="000000"/>
              <w:right w:val="single" w:sz="8" w:space="0" w:color="000000"/>
            </w:tcBorders>
            <w:shd w:val="clear" w:color="auto" w:fill="auto"/>
            <w:vAlign w:val="center"/>
          </w:tcPr>
          <w:p w:rsidR="00B43742" w:rsidRPr="00EB0267" w:rsidRDefault="00B43742" w:rsidP="00EB0267">
            <w:pPr>
              <w:spacing w:after="0" w:line="240" w:lineRule="auto"/>
              <w:rPr>
                <w:rFonts w:ascii="Arial" w:eastAsia="Times New Roman" w:hAnsi="Arial" w:cs="Arial"/>
                <w:color w:val="000000"/>
              </w:rPr>
            </w:pPr>
            <w:r w:rsidRPr="00EB0267">
              <w:rPr>
                <w:rFonts w:ascii="Arial" w:eastAsia="Times New Roman" w:hAnsi="Arial" w:cs="Arial"/>
                <w:color w:val="000000"/>
              </w:rPr>
              <w:t>Bob MK</w:t>
            </w:r>
          </w:p>
        </w:tc>
        <w:tc>
          <w:tcPr>
            <w:tcW w:w="1400" w:type="dxa"/>
            <w:tcBorders>
              <w:top w:val="nil"/>
              <w:left w:val="nil"/>
              <w:bottom w:val="single" w:sz="8" w:space="0" w:color="000000"/>
              <w:right w:val="single" w:sz="8" w:space="0" w:color="000000"/>
            </w:tcBorders>
            <w:shd w:val="clear" w:color="auto" w:fill="auto"/>
            <w:vAlign w:val="center"/>
          </w:tcPr>
          <w:p w:rsidR="00B43742" w:rsidRPr="00EB0267" w:rsidRDefault="00B43742" w:rsidP="00EB0267">
            <w:pPr>
              <w:spacing w:after="0" w:line="240" w:lineRule="auto"/>
              <w:rPr>
                <w:rFonts w:ascii="Arial" w:eastAsia="Times New Roman" w:hAnsi="Arial" w:cs="Arial"/>
                <w:color w:val="000000"/>
              </w:rPr>
            </w:pPr>
            <w:r w:rsidRPr="00EB0267">
              <w:rPr>
                <w:rFonts w:ascii="Arial" w:eastAsia="Times New Roman" w:hAnsi="Arial" w:cs="Arial"/>
                <w:color w:val="000000"/>
              </w:rPr>
              <w:t>4</w:t>
            </w:r>
          </w:p>
        </w:tc>
        <w:tc>
          <w:tcPr>
            <w:tcW w:w="1400" w:type="dxa"/>
            <w:tcBorders>
              <w:top w:val="nil"/>
              <w:left w:val="nil"/>
              <w:bottom w:val="single" w:sz="8" w:space="0" w:color="000000"/>
              <w:right w:val="single" w:sz="8" w:space="0" w:color="000000"/>
            </w:tcBorders>
            <w:shd w:val="clear" w:color="auto" w:fill="auto"/>
            <w:vAlign w:val="center"/>
          </w:tcPr>
          <w:p w:rsidR="00B43742" w:rsidRPr="00EB0267" w:rsidRDefault="00B43742" w:rsidP="00EB0267">
            <w:pPr>
              <w:spacing w:after="0" w:line="240" w:lineRule="auto"/>
              <w:rPr>
                <w:rFonts w:ascii="Arial" w:eastAsia="Times New Roman" w:hAnsi="Arial" w:cs="Arial"/>
                <w:color w:val="000000"/>
              </w:rPr>
            </w:pPr>
            <w:r w:rsidRPr="00EB0267">
              <w:rPr>
                <w:rFonts w:ascii="Arial" w:eastAsia="Times New Roman" w:hAnsi="Arial" w:cs="Arial"/>
                <w:color w:val="000000"/>
              </w:rPr>
              <w:t>4</w:t>
            </w:r>
          </w:p>
        </w:tc>
        <w:tc>
          <w:tcPr>
            <w:tcW w:w="1468" w:type="dxa"/>
            <w:tcBorders>
              <w:top w:val="nil"/>
              <w:left w:val="nil"/>
              <w:bottom w:val="single" w:sz="8" w:space="0" w:color="000000"/>
              <w:right w:val="single" w:sz="8" w:space="0" w:color="000000"/>
            </w:tcBorders>
            <w:shd w:val="clear" w:color="auto" w:fill="auto"/>
            <w:vAlign w:val="center"/>
          </w:tcPr>
          <w:p w:rsidR="00B43742" w:rsidRPr="00EB0267" w:rsidRDefault="00B53037" w:rsidP="00EB0267">
            <w:pPr>
              <w:spacing w:after="0" w:line="240" w:lineRule="auto"/>
              <w:rPr>
                <w:rFonts w:ascii="Arial" w:eastAsia="Times New Roman" w:hAnsi="Arial" w:cs="Arial"/>
                <w:color w:val="000000"/>
              </w:rPr>
            </w:pPr>
            <w:r w:rsidRPr="00EB0267">
              <w:rPr>
                <w:rFonts w:ascii="Arial" w:eastAsia="Times New Roman" w:hAnsi="Arial" w:cs="Arial"/>
                <w:color w:val="000000"/>
              </w:rPr>
              <w:t>-</w:t>
            </w:r>
          </w:p>
        </w:tc>
      </w:tr>
      <w:tr w:rsidR="00B43742" w:rsidRPr="00EB0267"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tcPr>
          <w:p w:rsidR="00B43742" w:rsidRPr="00EB0267" w:rsidRDefault="001366A0" w:rsidP="00EB0267">
            <w:pPr>
              <w:spacing w:after="0" w:line="240" w:lineRule="auto"/>
              <w:rPr>
                <w:rFonts w:ascii="Arial" w:eastAsia="Times New Roman" w:hAnsi="Arial" w:cs="Arial"/>
                <w:color w:val="000000"/>
              </w:rPr>
            </w:pPr>
            <w:r w:rsidRPr="00EB0267">
              <w:rPr>
                <w:rFonts w:ascii="Arial" w:eastAsia="Times New Roman" w:hAnsi="Arial" w:cs="Arial"/>
                <w:color w:val="000000"/>
              </w:rPr>
              <w:t>50</w:t>
            </w:r>
          </w:p>
        </w:tc>
        <w:tc>
          <w:tcPr>
            <w:tcW w:w="4280" w:type="dxa"/>
            <w:tcBorders>
              <w:top w:val="nil"/>
              <w:left w:val="nil"/>
              <w:bottom w:val="single" w:sz="8" w:space="0" w:color="000000"/>
              <w:right w:val="single" w:sz="8" w:space="0" w:color="000000"/>
            </w:tcBorders>
            <w:shd w:val="clear" w:color="auto" w:fill="auto"/>
            <w:vAlign w:val="center"/>
          </w:tcPr>
          <w:p w:rsidR="00B43742" w:rsidRPr="00EB0267" w:rsidRDefault="00B43742" w:rsidP="00EB0267">
            <w:pPr>
              <w:spacing w:after="0" w:line="240" w:lineRule="auto"/>
              <w:rPr>
                <w:rFonts w:ascii="Arial" w:eastAsia="Times New Roman" w:hAnsi="Arial" w:cs="Arial"/>
                <w:color w:val="000000"/>
              </w:rPr>
            </w:pPr>
            <w:r w:rsidRPr="00EB0267">
              <w:rPr>
                <w:rFonts w:ascii="Arial" w:eastAsia="Times New Roman" w:hAnsi="Arial" w:cs="Arial"/>
                <w:color w:val="000000"/>
              </w:rPr>
              <w:t>N</w:t>
            </w:r>
            <w:r w:rsidR="00B53037" w:rsidRPr="00EB0267">
              <w:rPr>
                <w:rFonts w:ascii="Arial" w:eastAsia="Times New Roman" w:hAnsi="Arial" w:cs="Arial"/>
                <w:color w:val="000000"/>
              </w:rPr>
              <w:t>NDR Re</w:t>
            </w:r>
            <w:r w:rsidRPr="00EB0267">
              <w:rPr>
                <w:rFonts w:ascii="Arial" w:eastAsia="Times New Roman" w:hAnsi="Arial" w:cs="Arial"/>
                <w:color w:val="000000"/>
              </w:rPr>
              <w:t>tention Reserve</w:t>
            </w:r>
          </w:p>
        </w:tc>
        <w:tc>
          <w:tcPr>
            <w:tcW w:w="1400" w:type="dxa"/>
            <w:tcBorders>
              <w:top w:val="nil"/>
              <w:left w:val="nil"/>
              <w:bottom w:val="single" w:sz="8" w:space="0" w:color="000000"/>
              <w:right w:val="single" w:sz="8" w:space="0" w:color="000000"/>
            </w:tcBorders>
            <w:shd w:val="clear" w:color="auto" w:fill="auto"/>
            <w:vAlign w:val="center"/>
          </w:tcPr>
          <w:p w:rsidR="00B43742" w:rsidRPr="00EB0267" w:rsidRDefault="00B43742" w:rsidP="00EB0267">
            <w:pPr>
              <w:spacing w:after="0" w:line="240" w:lineRule="auto"/>
              <w:rPr>
                <w:rFonts w:ascii="Arial" w:eastAsia="Times New Roman" w:hAnsi="Arial" w:cs="Arial"/>
                <w:color w:val="000000"/>
              </w:rPr>
            </w:pPr>
            <w:r w:rsidRPr="00EB0267">
              <w:rPr>
                <w:rFonts w:ascii="Arial" w:eastAsia="Times New Roman" w:hAnsi="Arial" w:cs="Arial"/>
                <w:color w:val="000000"/>
              </w:rPr>
              <w:t>600</w:t>
            </w:r>
          </w:p>
        </w:tc>
        <w:tc>
          <w:tcPr>
            <w:tcW w:w="1400" w:type="dxa"/>
            <w:tcBorders>
              <w:top w:val="nil"/>
              <w:left w:val="nil"/>
              <w:bottom w:val="single" w:sz="8" w:space="0" w:color="000000"/>
              <w:right w:val="single" w:sz="8" w:space="0" w:color="000000"/>
            </w:tcBorders>
            <w:shd w:val="clear" w:color="auto" w:fill="auto"/>
            <w:vAlign w:val="center"/>
          </w:tcPr>
          <w:p w:rsidR="00B43742" w:rsidRPr="00EB0267" w:rsidRDefault="00B43742" w:rsidP="00EB0267">
            <w:pPr>
              <w:spacing w:after="0" w:line="240" w:lineRule="auto"/>
              <w:rPr>
                <w:rFonts w:ascii="Arial" w:eastAsia="Times New Roman" w:hAnsi="Arial" w:cs="Arial"/>
                <w:color w:val="000000"/>
              </w:rPr>
            </w:pPr>
            <w:r w:rsidRPr="00EB0267">
              <w:rPr>
                <w:rFonts w:ascii="Arial" w:eastAsia="Times New Roman" w:hAnsi="Arial" w:cs="Arial"/>
                <w:color w:val="000000"/>
              </w:rPr>
              <w:t>600</w:t>
            </w:r>
          </w:p>
        </w:tc>
        <w:tc>
          <w:tcPr>
            <w:tcW w:w="1468" w:type="dxa"/>
            <w:tcBorders>
              <w:top w:val="nil"/>
              <w:left w:val="nil"/>
              <w:bottom w:val="single" w:sz="8" w:space="0" w:color="000000"/>
              <w:right w:val="single" w:sz="8" w:space="0" w:color="000000"/>
            </w:tcBorders>
            <w:shd w:val="clear" w:color="auto" w:fill="auto"/>
            <w:vAlign w:val="center"/>
          </w:tcPr>
          <w:p w:rsidR="00B43742" w:rsidRPr="00EB0267" w:rsidRDefault="00B53037" w:rsidP="00EB0267">
            <w:pPr>
              <w:spacing w:after="0" w:line="240" w:lineRule="auto"/>
              <w:rPr>
                <w:rFonts w:ascii="Arial" w:eastAsia="Times New Roman" w:hAnsi="Arial" w:cs="Arial"/>
                <w:color w:val="000000"/>
              </w:rPr>
            </w:pPr>
            <w:r w:rsidRPr="00EB0267">
              <w:rPr>
                <w:rFonts w:ascii="Arial" w:eastAsia="Times New Roman" w:hAnsi="Arial" w:cs="Arial"/>
                <w:color w:val="000000"/>
              </w:rPr>
              <w:t>600</w:t>
            </w:r>
          </w:p>
        </w:tc>
      </w:tr>
      <w:tr w:rsidR="00DF1702" w:rsidRPr="00EB0267" w:rsidTr="00AD18A9">
        <w:trPr>
          <w:trHeight w:val="315"/>
        </w:trPr>
        <w:tc>
          <w:tcPr>
            <w:tcW w:w="960" w:type="dxa"/>
            <w:tcBorders>
              <w:top w:val="nil"/>
              <w:left w:val="single" w:sz="8" w:space="0" w:color="000000"/>
              <w:bottom w:val="single" w:sz="8" w:space="0" w:color="000000"/>
              <w:right w:val="single" w:sz="8" w:space="0" w:color="000000"/>
            </w:tcBorders>
            <w:shd w:val="clear" w:color="000000" w:fill="D9D9D9"/>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 </w:t>
            </w:r>
          </w:p>
        </w:tc>
        <w:tc>
          <w:tcPr>
            <w:tcW w:w="8548" w:type="dxa"/>
            <w:gridSpan w:val="4"/>
            <w:tcBorders>
              <w:top w:val="single" w:sz="8" w:space="0" w:color="000000"/>
              <w:left w:val="nil"/>
              <w:bottom w:val="single" w:sz="8" w:space="0" w:color="000000"/>
              <w:right w:val="single" w:sz="8" w:space="0" w:color="000000"/>
            </w:tcBorders>
            <w:shd w:val="clear" w:color="000000" w:fill="D9D9D9"/>
            <w:vAlign w:val="center"/>
            <w:hideMark/>
          </w:tcPr>
          <w:p w:rsidR="00DF1702" w:rsidRPr="00EB0267" w:rsidRDefault="00DF1702" w:rsidP="00EB0267">
            <w:pPr>
              <w:spacing w:after="0" w:line="240" w:lineRule="auto"/>
              <w:rPr>
                <w:rFonts w:ascii="Arial" w:eastAsia="Times New Roman" w:hAnsi="Arial" w:cs="Arial"/>
                <w:b/>
                <w:bCs/>
                <w:color w:val="000000"/>
              </w:rPr>
            </w:pPr>
            <w:r w:rsidRPr="00EB0267">
              <w:rPr>
                <w:rFonts w:ascii="Arial" w:eastAsia="Times New Roman" w:hAnsi="Arial" w:cs="Arial"/>
                <w:b/>
                <w:bCs/>
                <w:color w:val="000000"/>
              </w:rPr>
              <w:t>Committed unspent budgeted amounts</w:t>
            </w:r>
          </w:p>
        </w:tc>
      </w:tr>
      <w:tr w:rsidR="00DF1702" w:rsidRPr="00EB0267" w:rsidTr="00AD18A9">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45</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Committed Projects Reserve</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1,</w:t>
            </w:r>
            <w:r w:rsidR="00B43742" w:rsidRPr="00EB0267">
              <w:rPr>
                <w:rFonts w:ascii="Arial" w:eastAsia="Times New Roman" w:hAnsi="Arial" w:cs="Arial"/>
                <w:color w:val="000000"/>
              </w:rPr>
              <w:t>323</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EB0267" w:rsidRDefault="00B43742" w:rsidP="00EB0267">
            <w:pPr>
              <w:spacing w:after="0" w:line="240" w:lineRule="auto"/>
              <w:rPr>
                <w:rFonts w:ascii="Arial" w:eastAsia="Times New Roman" w:hAnsi="Arial" w:cs="Arial"/>
                <w:color w:val="000000"/>
              </w:rPr>
            </w:pPr>
            <w:r w:rsidRPr="00EB0267">
              <w:rPr>
                <w:rFonts w:ascii="Arial" w:eastAsia="Times New Roman" w:hAnsi="Arial" w:cs="Arial"/>
                <w:color w:val="000000"/>
              </w:rPr>
              <w:t>576</w:t>
            </w:r>
          </w:p>
        </w:tc>
        <w:tc>
          <w:tcPr>
            <w:tcW w:w="1468" w:type="dxa"/>
            <w:tcBorders>
              <w:top w:val="nil"/>
              <w:left w:val="nil"/>
              <w:bottom w:val="single" w:sz="8" w:space="0" w:color="000000"/>
              <w:right w:val="single" w:sz="8" w:space="0" w:color="000000"/>
            </w:tcBorders>
            <w:shd w:val="clear" w:color="auto" w:fill="auto"/>
            <w:vAlign w:val="center"/>
            <w:hideMark/>
          </w:tcPr>
          <w:p w:rsidR="00DF1702" w:rsidRPr="00EB0267" w:rsidRDefault="00B53037" w:rsidP="00EB0267">
            <w:pPr>
              <w:spacing w:after="0" w:line="240" w:lineRule="auto"/>
              <w:rPr>
                <w:rFonts w:ascii="Arial" w:eastAsia="Times New Roman" w:hAnsi="Arial" w:cs="Arial"/>
                <w:color w:val="000000"/>
              </w:rPr>
            </w:pPr>
            <w:r w:rsidRPr="00EB0267">
              <w:rPr>
                <w:rFonts w:ascii="Arial" w:eastAsia="Times New Roman" w:hAnsi="Arial" w:cs="Arial"/>
                <w:color w:val="000000"/>
              </w:rPr>
              <w:t>-</w:t>
            </w:r>
          </w:p>
        </w:tc>
      </w:tr>
      <w:tr w:rsidR="00DF1702" w:rsidRPr="00EB0267" w:rsidTr="007E6FFB">
        <w:trPr>
          <w:trHeight w:val="315"/>
        </w:trPr>
        <w:tc>
          <w:tcPr>
            <w:tcW w:w="960" w:type="dxa"/>
            <w:tcBorders>
              <w:top w:val="nil"/>
              <w:left w:val="single" w:sz="8" w:space="0" w:color="000000"/>
              <w:bottom w:val="single" w:sz="8" w:space="0" w:color="000000"/>
              <w:right w:val="single" w:sz="8" w:space="0" w:color="000000"/>
            </w:tcBorders>
            <w:shd w:val="clear" w:color="auto" w:fill="BFBFBF" w:themeFill="background1" w:themeFillShade="BF"/>
            <w:vAlign w:val="center"/>
          </w:tcPr>
          <w:p w:rsidR="00DF1702" w:rsidRPr="00EB0267" w:rsidRDefault="00DF1702" w:rsidP="00EB0267">
            <w:pPr>
              <w:spacing w:after="0" w:line="240" w:lineRule="auto"/>
              <w:rPr>
                <w:rFonts w:ascii="Arial" w:eastAsia="Times New Roman" w:hAnsi="Arial" w:cs="Arial"/>
                <w:b/>
                <w:color w:val="000000"/>
              </w:rPr>
            </w:pPr>
          </w:p>
        </w:tc>
        <w:tc>
          <w:tcPr>
            <w:tcW w:w="4280" w:type="dxa"/>
            <w:tcBorders>
              <w:top w:val="nil"/>
              <w:left w:val="nil"/>
              <w:bottom w:val="single" w:sz="8" w:space="0" w:color="000000"/>
              <w:right w:val="single" w:sz="8" w:space="0" w:color="000000"/>
            </w:tcBorders>
            <w:shd w:val="clear" w:color="auto" w:fill="BFBFBF" w:themeFill="background1" w:themeFillShade="BF"/>
            <w:vAlign w:val="center"/>
          </w:tcPr>
          <w:p w:rsidR="00DF1702" w:rsidRPr="00EB0267" w:rsidRDefault="004C3C0F" w:rsidP="00EB0267">
            <w:pPr>
              <w:spacing w:after="0" w:line="240" w:lineRule="auto"/>
              <w:rPr>
                <w:rFonts w:ascii="Arial" w:eastAsia="Times New Roman" w:hAnsi="Arial" w:cs="Arial"/>
                <w:b/>
                <w:color w:val="000000"/>
              </w:rPr>
            </w:pPr>
            <w:r w:rsidRPr="00EB0267">
              <w:rPr>
                <w:rFonts w:ascii="Arial" w:eastAsia="Times New Roman" w:hAnsi="Arial" w:cs="Arial"/>
                <w:b/>
                <w:color w:val="000000"/>
              </w:rPr>
              <w:t>Self-Insurance</w:t>
            </w:r>
            <w:r w:rsidR="00DF1702" w:rsidRPr="00EB0267">
              <w:rPr>
                <w:rFonts w:ascii="Arial" w:eastAsia="Times New Roman" w:hAnsi="Arial" w:cs="Arial"/>
                <w:b/>
                <w:color w:val="000000"/>
              </w:rPr>
              <w:t xml:space="preserve"> Funds</w:t>
            </w:r>
          </w:p>
        </w:tc>
        <w:tc>
          <w:tcPr>
            <w:tcW w:w="1400" w:type="dxa"/>
            <w:tcBorders>
              <w:top w:val="nil"/>
              <w:left w:val="nil"/>
              <w:bottom w:val="single" w:sz="8" w:space="0" w:color="000000"/>
              <w:right w:val="single" w:sz="8" w:space="0" w:color="000000"/>
            </w:tcBorders>
            <w:shd w:val="clear" w:color="auto" w:fill="BFBFBF" w:themeFill="background1" w:themeFillShade="BF"/>
            <w:vAlign w:val="center"/>
          </w:tcPr>
          <w:p w:rsidR="00DF1702" w:rsidRPr="00EB0267" w:rsidRDefault="00DF1702" w:rsidP="00EB0267">
            <w:pPr>
              <w:spacing w:after="0" w:line="240" w:lineRule="auto"/>
              <w:rPr>
                <w:rFonts w:ascii="Arial" w:eastAsia="Times New Roman" w:hAnsi="Arial" w:cs="Arial"/>
                <w:b/>
                <w:color w:val="000000"/>
              </w:rPr>
            </w:pPr>
          </w:p>
        </w:tc>
        <w:tc>
          <w:tcPr>
            <w:tcW w:w="1400" w:type="dxa"/>
            <w:tcBorders>
              <w:top w:val="nil"/>
              <w:left w:val="nil"/>
              <w:bottom w:val="single" w:sz="8" w:space="0" w:color="000000"/>
              <w:right w:val="single" w:sz="8" w:space="0" w:color="000000"/>
            </w:tcBorders>
            <w:shd w:val="clear" w:color="auto" w:fill="BFBFBF" w:themeFill="background1" w:themeFillShade="BF"/>
            <w:vAlign w:val="center"/>
          </w:tcPr>
          <w:p w:rsidR="00DF1702" w:rsidRPr="00EB0267" w:rsidRDefault="00DF1702" w:rsidP="00EB0267">
            <w:pPr>
              <w:spacing w:after="0" w:line="240" w:lineRule="auto"/>
              <w:rPr>
                <w:rFonts w:ascii="Arial" w:eastAsia="Times New Roman" w:hAnsi="Arial" w:cs="Arial"/>
                <w:b/>
                <w:color w:val="000000"/>
              </w:rPr>
            </w:pPr>
          </w:p>
        </w:tc>
        <w:tc>
          <w:tcPr>
            <w:tcW w:w="1468" w:type="dxa"/>
            <w:tcBorders>
              <w:top w:val="nil"/>
              <w:left w:val="nil"/>
              <w:bottom w:val="single" w:sz="8" w:space="0" w:color="000000"/>
              <w:right w:val="single" w:sz="8" w:space="0" w:color="000000"/>
            </w:tcBorders>
            <w:shd w:val="clear" w:color="auto" w:fill="BFBFBF" w:themeFill="background1" w:themeFillShade="BF"/>
            <w:vAlign w:val="center"/>
          </w:tcPr>
          <w:p w:rsidR="00DF1702" w:rsidRPr="00EB0267" w:rsidRDefault="00DF1702" w:rsidP="00EB0267">
            <w:pPr>
              <w:spacing w:after="0" w:line="240" w:lineRule="auto"/>
              <w:rPr>
                <w:rFonts w:ascii="Arial" w:eastAsia="Times New Roman" w:hAnsi="Arial" w:cs="Arial"/>
                <w:b/>
                <w:color w:val="000000"/>
              </w:rPr>
            </w:pPr>
          </w:p>
        </w:tc>
      </w:tr>
      <w:tr w:rsidR="00DF1702" w:rsidRPr="00EB0267"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46</w:t>
            </w:r>
          </w:p>
        </w:tc>
        <w:tc>
          <w:tcPr>
            <w:tcW w:w="4280" w:type="dxa"/>
            <w:tcBorders>
              <w:top w:val="nil"/>
              <w:left w:val="nil"/>
              <w:bottom w:val="single" w:sz="8" w:space="0" w:color="000000"/>
              <w:right w:val="single" w:sz="8" w:space="0" w:color="000000"/>
            </w:tcBorders>
            <w:shd w:val="clear" w:color="auto" w:fill="auto"/>
            <w:vAlign w:val="center"/>
            <w:hideMark/>
          </w:tcPr>
          <w:p w:rsidR="00DF1702" w:rsidRPr="00EB0267" w:rsidRDefault="004C3C0F" w:rsidP="00EB0267">
            <w:pPr>
              <w:spacing w:after="0" w:line="240" w:lineRule="auto"/>
              <w:rPr>
                <w:rFonts w:ascii="Arial" w:eastAsia="Times New Roman" w:hAnsi="Arial" w:cs="Arial"/>
                <w:color w:val="000000"/>
              </w:rPr>
            </w:pPr>
            <w:r w:rsidRPr="00EB0267">
              <w:rPr>
                <w:rFonts w:ascii="Arial" w:eastAsia="Times New Roman" w:hAnsi="Arial" w:cs="Arial"/>
                <w:color w:val="000000"/>
              </w:rPr>
              <w:t>Self-Insurance</w:t>
            </w:r>
            <w:r w:rsidR="00DF1702" w:rsidRPr="00EB0267">
              <w:rPr>
                <w:rFonts w:ascii="Arial" w:eastAsia="Times New Roman" w:hAnsi="Arial" w:cs="Arial"/>
                <w:color w:val="000000"/>
              </w:rPr>
              <w:t xml:space="preserve"> Funds</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1,</w:t>
            </w:r>
            <w:r w:rsidR="00B43742" w:rsidRPr="00EB0267">
              <w:rPr>
                <w:rFonts w:ascii="Arial" w:eastAsia="Times New Roman" w:hAnsi="Arial" w:cs="Arial"/>
                <w:color w:val="000000"/>
              </w:rPr>
              <w:t>461</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color w:val="000000"/>
              </w:rPr>
            </w:pPr>
            <w:r w:rsidRPr="00EB0267">
              <w:rPr>
                <w:rFonts w:ascii="Arial" w:eastAsia="Times New Roman" w:hAnsi="Arial" w:cs="Arial"/>
                <w:color w:val="000000"/>
              </w:rPr>
              <w:t>1,</w:t>
            </w:r>
            <w:r w:rsidR="00B43742" w:rsidRPr="00EB0267">
              <w:rPr>
                <w:rFonts w:ascii="Arial" w:eastAsia="Times New Roman" w:hAnsi="Arial" w:cs="Arial"/>
                <w:color w:val="000000"/>
              </w:rPr>
              <w:t>395</w:t>
            </w:r>
          </w:p>
        </w:tc>
        <w:tc>
          <w:tcPr>
            <w:tcW w:w="1468" w:type="dxa"/>
            <w:tcBorders>
              <w:top w:val="nil"/>
              <w:left w:val="nil"/>
              <w:bottom w:val="single" w:sz="8" w:space="0" w:color="000000"/>
              <w:right w:val="single" w:sz="8" w:space="0" w:color="000000"/>
            </w:tcBorders>
            <w:shd w:val="clear" w:color="auto" w:fill="auto"/>
            <w:vAlign w:val="center"/>
          </w:tcPr>
          <w:p w:rsidR="00DF1702" w:rsidRPr="00EB0267" w:rsidRDefault="00B53037" w:rsidP="00EB0267">
            <w:pPr>
              <w:spacing w:after="0" w:line="240" w:lineRule="auto"/>
              <w:rPr>
                <w:rFonts w:ascii="Arial" w:eastAsia="Times New Roman" w:hAnsi="Arial" w:cs="Arial"/>
                <w:color w:val="000000"/>
              </w:rPr>
            </w:pPr>
            <w:r w:rsidRPr="00EB0267">
              <w:rPr>
                <w:rFonts w:ascii="Arial" w:eastAsia="Times New Roman" w:hAnsi="Arial" w:cs="Arial"/>
                <w:color w:val="000000"/>
              </w:rPr>
              <w:t>1,400</w:t>
            </w:r>
          </w:p>
        </w:tc>
      </w:tr>
      <w:tr w:rsidR="00DF1702" w:rsidRPr="00EB0267" w:rsidTr="006F2A78">
        <w:trPr>
          <w:trHeight w:val="330"/>
        </w:trPr>
        <w:tc>
          <w:tcPr>
            <w:tcW w:w="52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1702" w:rsidRPr="00EB0267" w:rsidRDefault="00DF1702" w:rsidP="00EB0267">
            <w:pPr>
              <w:spacing w:after="0" w:line="240" w:lineRule="auto"/>
              <w:rPr>
                <w:rFonts w:ascii="Arial" w:eastAsia="Times New Roman" w:hAnsi="Arial" w:cs="Arial"/>
                <w:b/>
                <w:bCs/>
                <w:color w:val="000000"/>
              </w:rPr>
            </w:pPr>
            <w:r w:rsidRPr="00EB0267">
              <w:rPr>
                <w:rFonts w:ascii="Arial" w:eastAsia="Times New Roman" w:hAnsi="Arial" w:cs="Arial"/>
                <w:b/>
                <w:bCs/>
                <w:color w:val="000000"/>
              </w:rPr>
              <w:t>Total General Fund Earmarked Reserves</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EB0267" w:rsidRDefault="00B43742" w:rsidP="00EB0267">
            <w:pPr>
              <w:spacing w:after="0" w:line="240" w:lineRule="auto"/>
              <w:rPr>
                <w:rFonts w:ascii="Arial" w:eastAsia="Times New Roman" w:hAnsi="Arial" w:cs="Arial"/>
                <w:b/>
                <w:bCs/>
                <w:color w:val="000000"/>
              </w:rPr>
            </w:pPr>
            <w:r w:rsidRPr="00EB0267">
              <w:rPr>
                <w:rFonts w:ascii="Arial" w:eastAsia="Times New Roman" w:hAnsi="Arial" w:cs="Arial"/>
                <w:b/>
                <w:bCs/>
                <w:color w:val="000000"/>
              </w:rPr>
              <w:t>29,557</w:t>
            </w:r>
          </w:p>
        </w:tc>
        <w:tc>
          <w:tcPr>
            <w:tcW w:w="1400" w:type="dxa"/>
            <w:tcBorders>
              <w:top w:val="nil"/>
              <w:left w:val="nil"/>
              <w:bottom w:val="single" w:sz="8" w:space="0" w:color="000000"/>
              <w:right w:val="single" w:sz="8" w:space="0" w:color="000000"/>
            </w:tcBorders>
            <w:shd w:val="clear" w:color="auto" w:fill="auto"/>
            <w:vAlign w:val="center"/>
            <w:hideMark/>
          </w:tcPr>
          <w:p w:rsidR="00DF1702" w:rsidRPr="00EB0267" w:rsidRDefault="00B43742" w:rsidP="00EB0267">
            <w:pPr>
              <w:spacing w:after="0" w:line="240" w:lineRule="auto"/>
              <w:rPr>
                <w:rFonts w:ascii="Arial" w:eastAsia="Times New Roman" w:hAnsi="Arial" w:cs="Arial"/>
                <w:b/>
                <w:bCs/>
                <w:color w:val="000000"/>
              </w:rPr>
            </w:pPr>
            <w:r w:rsidRPr="00EB0267">
              <w:rPr>
                <w:rFonts w:ascii="Arial" w:eastAsia="Times New Roman" w:hAnsi="Arial" w:cs="Arial"/>
                <w:b/>
                <w:bCs/>
                <w:color w:val="000000"/>
              </w:rPr>
              <w:t>8,</w:t>
            </w:r>
            <w:r w:rsidR="001366A0" w:rsidRPr="00EB0267">
              <w:rPr>
                <w:rFonts w:ascii="Arial" w:eastAsia="Times New Roman" w:hAnsi="Arial" w:cs="Arial"/>
                <w:b/>
                <w:bCs/>
                <w:color w:val="000000"/>
              </w:rPr>
              <w:t>743</w:t>
            </w:r>
          </w:p>
        </w:tc>
        <w:tc>
          <w:tcPr>
            <w:tcW w:w="1468" w:type="dxa"/>
            <w:tcBorders>
              <w:top w:val="nil"/>
              <w:left w:val="nil"/>
              <w:bottom w:val="single" w:sz="8" w:space="0" w:color="000000"/>
              <w:right w:val="single" w:sz="8" w:space="0" w:color="000000"/>
            </w:tcBorders>
            <w:shd w:val="clear" w:color="auto" w:fill="auto"/>
            <w:vAlign w:val="center"/>
          </w:tcPr>
          <w:p w:rsidR="00DF1702" w:rsidRPr="00EB0267" w:rsidRDefault="00B53037" w:rsidP="00EB0267">
            <w:pPr>
              <w:spacing w:after="0" w:line="240" w:lineRule="auto"/>
              <w:rPr>
                <w:rFonts w:ascii="Arial" w:eastAsia="Times New Roman" w:hAnsi="Arial" w:cs="Arial"/>
                <w:b/>
                <w:bCs/>
                <w:color w:val="000000"/>
              </w:rPr>
            </w:pPr>
            <w:r w:rsidRPr="00EB0267">
              <w:rPr>
                <w:rFonts w:ascii="Arial" w:eastAsia="Times New Roman" w:hAnsi="Arial" w:cs="Arial"/>
                <w:b/>
                <w:bCs/>
                <w:color w:val="000000"/>
              </w:rPr>
              <w:t>8,905</w:t>
            </w:r>
          </w:p>
        </w:tc>
      </w:tr>
    </w:tbl>
    <w:p w:rsidR="00E86AFA" w:rsidRPr="00EB0267" w:rsidRDefault="00E86AFA" w:rsidP="00EB0267">
      <w:pPr>
        <w:pStyle w:val="Default"/>
        <w:rPr>
          <w:rFonts w:ascii="Arial" w:hAnsi="Arial" w:cs="Arial"/>
          <w:sz w:val="22"/>
          <w:szCs w:val="22"/>
        </w:rPr>
      </w:pPr>
    </w:p>
    <w:tbl>
      <w:tblPr>
        <w:tblW w:w="9498" w:type="dxa"/>
        <w:tblInd w:w="108" w:type="dxa"/>
        <w:tblLayout w:type="fixed"/>
        <w:tblLook w:val="0000" w:firstRow="0" w:lastRow="0" w:firstColumn="0" w:lastColumn="0" w:noHBand="0" w:noVBand="0"/>
      </w:tblPr>
      <w:tblGrid>
        <w:gridCol w:w="5245"/>
        <w:gridCol w:w="1418"/>
        <w:gridCol w:w="1417"/>
        <w:gridCol w:w="1418"/>
      </w:tblGrid>
      <w:tr w:rsidR="00ED5FDA" w:rsidRPr="00EB0267" w:rsidTr="00AD18A9">
        <w:trPr>
          <w:trHeight w:val="320"/>
        </w:trPr>
        <w:tc>
          <w:tcPr>
            <w:tcW w:w="5245" w:type="dxa"/>
            <w:tcBorders>
              <w:top w:val="single" w:sz="2" w:space="0" w:color="000000"/>
              <w:left w:val="single" w:sz="2" w:space="0" w:color="000000"/>
              <w:bottom w:val="single" w:sz="2" w:space="0" w:color="000000"/>
              <w:right w:val="single" w:sz="2" w:space="0" w:color="000000"/>
            </w:tcBorders>
          </w:tcPr>
          <w:p w:rsidR="00ED5FDA" w:rsidRPr="00EB0267" w:rsidRDefault="00ED5FDA" w:rsidP="00EB0267">
            <w:pPr>
              <w:pStyle w:val="Default"/>
              <w:rPr>
                <w:rFonts w:ascii="Arial" w:hAnsi="Arial" w:cs="Arial"/>
                <w:b/>
                <w:sz w:val="22"/>
                <w:szCs w:val="22"/>
              </w:rPr>
            </w:pPr>
            <w:r w:rsidRPr="00EB0267">
              <w:rPr>
                <w:rFonts w:ascii="Arial" w:hAnsi="Arial" w:cs="Arial"/>
                <w:b/>
                <w:color w:val="000000"/>
                <w:sz w:val="22"/>
                <w:szCs w:val="22"/>
              </w:rPr>
              <w:t>General Fund Working Balance</w:t>
            </w:r>
          </w:p>
        </w:tc>
        <w:tc>
          <w:tcPr>
            <w:tcW w:w="1418" w:type="dxa"/>
            <w:tcBorders>
              <w:top w:val="single" w:sz="2" w:space="0" w:color="000000"/>
              <w:left w:val="single" w:sz="2" w:space="0" w:color="000000"/>
              <w:bottom w:val="single" w:sz="2" w:space="0" w:color="000000"/>
              <w:right w:val="single" w:sz="2" w:space="0" w:color="000000"/>
            </w:tcBorders>
          </w:tcPr>
          <w:p w:rsidR="00ED5FDA" w:rsidRPr="00EB0267" w:rsidRDefault="00ED5FDA" w:rsidP="00EB0267">
            <w:pPr>
              <w:pStyle w:val="Default"/>
              <w:rPr>
                <w:rFonts w:ascii="Arial" w:hAnsi="Arial" w:cs="Arial"/>
                <w:b/>
                <w:sz w:val="22"/>
                <w:szCs w:val="22"/>
              </w:rPr>
            </w:pPr>
            <w:r w:rsidRPr="00EB0267">
              <w:rPr>
                <w:rFonts w:ascii="Arial" w:hAnsi="Arial" w:cs="Arial"/>
                <w:b/>
                <w:sz w:val="22"/>
                <w:szCs w:val="22"/>
              </w:rPr>
              <w:t>3,62</w:t>
            </w:r>
            <w:r w:rsidR="00AD18A9" w:rsidRPr="00EB0267">
              <w:rPr>
                <w:rFonts w:ascii="Arial" w:hAnsi="Arial" w:cs="Arial"/>
                <w:b/>
                <w:sz w:val="22"/>
                <w:szCs w:val="22"/>
              </w:rPr>
              <w:t>2</w:t>
            </w:r>
          </w:p>
        </w:tc>
        <w:tc>
          <w:tcPr>
            <w:tcW w:w="1417" w:type="dxa"/>
            <w:tcBorders>
              <w:top w:val="single" w:sz="2" w:space="0" w:color="000000"/>
              <w:left w:val="single" w:sz="2" w:space="0" w:color="000000"/>
              <w:bottom w:val="single" w:sz="2" w:space="0" w:color="000000"/>
              <w:right w:val="single" w:sz="2" w:space="0" w:color="000000"/>
            </w:tcBorders>
          </w:tcPr>
          <w:p w:rsidR="00ED5FDA" w:rsidRPr="00EB0267" w:rsidRDefault="00ED5FDA" w:rsidP="00EB0267">
            <w:pPr>
              <w:pStyle w:val="Default"/>
              <w:spacing w:after="200" w:line="276" w:lineRule="auto"/>
              <w:rPr>
                <w:rFonts w:ascii="Arial" w:hAnsi="Arial" w:cs="Arial"/>
                <w:b/>
                <w:sz w:val="22"/>
                <w:szCs w:val="22"/>
              </w:rPr>
            </w:pPr>
            <w:r w:rsidRPr="00EB0267">
              <w:rPr>
                <w:rFonts w:ascii="Arial" w:hAnsi="Arial" w:cs="Arial"/>
                <w:b/>
                <w:color w:val="000000"/>
                <w:sz w:val="22"/>
                <w:szCs w:val="22"/>
              </w:rPr>
              <w:t>3,62</w:t>
            </w:r>
            <w:r w:rsidR="00AD18A9" w:rsidRPr="00EB0267">
              <w:rPr>
                <w:rFonts w:ascii="Arial" w:hAnsi="Arial" w:cs="Arial"/>
                <w:b/>
                <w:color w:val="000000"/>
                <w:sz w:val="22"/>
                <w:szCs w:val="22"/>
              </w:rPr>
              <w:t>2</w:t>
            </w:r>
          </w:p>
        </w:tc>
        <w:tc>
          <w:tcPr>
            <w:tcW w:w="1418" w:type="dxa"/>
            <w:tcBorders>
              <w:top w:val="single" w:sz="2" w:space="0" w:color="000000"/>
              <w:left w:val="single" w:sz="2" w:space="0" w:color="000000"/>
              <w:bottom w:val="single" w:sz="2" w:space="0" w:color="000000"/>
              <w:right w:val="single" w:sz="2" w:space="0" w:color="000000"/>
            </w:tcBorders>
          </w:tcPr>
          <w:p w:rsidR="00ED5FDA" w:rsidRPr="00EB0267" w:rsidRDefault="004A22D3" w:rsidP="00EB0267">
            <w:pPr>
              <w:pStyle w:val="Default"/>
              <w:spacing w:after="200" w:line="276" w:lineRule="auto"/>
              <w:rPr>
                <w:rFonts w:ascii="Arial" w:hAnsi="Arial" w:cs="Arial"/>
                <w:b/>
                <w:color w:val="000000"/>
                <w:sz w:val="22"/>
                <w:szCs w:val="22"/>
              </w:rPr>
            </w:pPr>
            <w:r w:rsidRPr="00EB0267">
              <w:rPr>
                <w:rFonts w:ascii="Arial" w:hAnsi="Arial" w:cs="Arial"/>
                <w:b/>
                <w:color w:val="000000"/>
                <w:sz w:val="22"/>
                <w:szCs w:val="22"/>
              </w:rPr>
              <w:t>3,622</w:t>
            </w:r>
          </w:p>
        </w:tc>
      </w:tr>
    </w:tbl>
    <w:p w:rsidR="00E86AFA" w:rsidRPr="00EB0267" w:rsidRDefault="00E86AFA" w:rsidP="00EB0267">
      <w:pPr>
        <w:pStyle w:val="Default"/>
        <w:ind w:left="540" w:hanging="540"/>
        <w:rPr>
          <w:rFonts w:ascii="Arial" w:hAnsi="Arial" w:cs="Arial"/>
          <w:sz w:val="22"/>
          <w:szCs w:val="22"/>
        </w:rPr>
      </w:pPr>
    </w:p>
    <w:tbl>
      <w:tblPr>
        <w:tblW w:w="9508" w:type="dxa"/>
        <w:tblInd w:w="98" w:type="dxa"/>
        <w:tblLook w:val="04A0" w:firstRow="1" w:lastRow="0" w:firstColumn="1" w:lastColumn="0" w:noHBand="0" w:noVBand="1"/>
      </w:tblPr>
      <w:tblGrid>
        <w:gridCol w:w="960"/>
        <w:gridCol w:w="4280"/>
        <w:gridCol w:w="1400"/>
        <w:gridCol w:w="1400"/>
        <w:gridCol w:w="1468"/>
      </w:tblGrid>
      <w:tr w:rsidR="00AD18A9" w:rsidRPr="00EB0267" w:rsidTr="00AD18A9">
        <w:trPr>
          <w:trHeight w:val="315"/>
        </w:trPr>
        <w:tc>
          <w:tcPr>
            <w:tcW w:w="9508" w:type="dxa"/>
            <w:gridSpan w:val="5"/>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AD18A9" w:rsidRPr="00EB0267" w:rsidRDefault="00AD18A9" w:rsidP="00EB0267">
            <w:pPr>
              <w:spacing w:after="0" w:line="240" w:lineRule="auto"/>
              <w:rPr>
                <w:rFonts w:ascii="Arial" w:eastAsia="Times New Roman" w:hAnsi="Arial" w:cs="Arial"/>
                <w:b/>
                <w:bCs/>
                <w:color w:val="000000"/>
              </w:rPr>
            </w:pPr>
            <w:r w:rsidRPr="00EB0267">
              <w:rPr>
                <w:rFonts w:ascii="Arial" w:eastAsia="Times New Roman" w:hAnsi="Arial" w:cs="Arial"/>
                <w:b/>
                <w:bCs/>
                <w:color w:val="000000"/>
              </w:rPr>
              <w:t>Housing Revenue Account Earmarked Reserves</w:t>
            </w:r>
          </w:p>
        </w:tc>
      </w:tr>
      <w:tr w:rsidR="00AD18A9" w:rsidRPr="00EB0267"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18A9" w:rsidRPr="00EB0267" w:rsidRDefault="00AD18A9" w:rsidP="00EB0267">
            <w:pPr>
              <w:spacing w:after="0" w:line="240" w:lineRule="auto"/>
              <w:rPr>
                <w:rFonts w:ascii="Arial" w:eastAsia="Times New Roman" w:hAnsi="Arial" w:cs="Arial"/>
                <w:color w:val="000000"/>
              </w:rPr>
            </w:pPr>
            <w:r w:rsidRPr="00EB0267">
              <w:rPr>
                <w:rFonts w:ascii="Arial" w:eastAsia="Times New Roman" w:hAnsi="Arial" w:cs="Arial"/>
                <w:color w:val="000000"/>
              </w:rPr>
              <w:t>1</w:t>
            </w:r>
          </w:p>
        </w:tc>
        <w:tc>
          <w:tcPr>
            <w:tcW w:w="4280" w:type="dxa"/>
            <w:tcBorders>
              <w:top w:val="nil"/>
              <w:left w:val="nil"/>
              <w:bottom w:val="single" w:sz="8" w:space="0" w:color="000000"/>
              <w:right w:val="single" w:sz="8" w:space="0" w:color="000000"/>
            </w:tcBorders>
            <w:shd w:val="clear" w:color="auto" w:fill="auto"/>
            <w:vAlign w:val="center"/>
            <w:hideMark/>
          </w:tcPr>
          <w:p w:rsidR="00AD18A9" w:rsidRPr="00EB0267" w:rsidRDefault="00AD18A9" w:rsidP="00EB0267">
            <w:pPr>
              <w:spacing w:after="0" w:line="240" w:lineRule="auto"/>
              <w:rPr>
                <w:rFonts w:ascii="Arial" w:eastAsia="Times New Roman" w:hAnsi="Arial" w:cs="Arial"/>
                <w:color w:val="000000"/>
              </w:rPr>
            </w:pPr>
            <w:r w:rsidRPr="00EB0267">
              <w:rPr>
                <w:rFonts w:ascii="Arial" w:eastAsia="Times New Roman" w:hAnsi="Arial" w:cs="Arial"/>
                <w:color w:val="000000"/>
              </w:rPr>
              <w:t>Committed Projects Reserve</w:t>
            </w:r>
          </w:p>
        </w:tc>
        <w:tc>
          <w:tcPr>
            <w:tcW w:w="1400" w:type="dxa"/>
            <w:tcBorders>
              <w:top w:val="nil"/>
              <w:left w:val="nil"/>
              <w:bottom w:val="single" w:sz="8" w:space="0" w:color="000000"/>
              <w:right w:val="single" w:sz="8" w:space="0" w:color="000000"/>
            </w:tcBorders>
            <w:shd w:val="clear" w:color="auto" w:fill="auto"/>
            <w:vAlign w:val="center"/>
            <w:hideMark/>
          </w:tcPr>
          <w:p w:rsidR="00AD18A9" w:rsidRPr="00EB0267" w:rsidRDefault="00B43742" w:rsidP="00EB0267">
            <w:pPr>
              <w:spacing w:after="0" w:line="240" w:lineRule="auto"/>
              <w:rPr>
                <w:rFonts w:ascii="Arial" w:eastAsia="Times New Roman" w:hAnsi="Arial" w:cs="Arial"/>
                <w:color w:val="000000"/>
              </w:rPr>
            </w:pPr>
            <w:r w:rsidRPr="00EB0267">
              <w:rPr>
                <w:rFonts w:ascii="Arial" w:eastAsia="Times New Roman" w:hAnsi="Arial" w:cs="Arial"/>
                <w:color w:val="000000"/>
              </w:rPr>
              <w:t>753</w:t>
            </w:r>
          </w:p>
        </w:tc>
        <w:tc>
          <w:tcPr>
            <w:tcW w:w="1400" w:type="dxa"/>
            <w:tcBorders>
              <w:top w:val="nil"/>
              <w:left w:val="nil"/>
              <w:bottom w:val="single" w:sz="8" w:space="0" w:color="000000"/>
              <w:right w:val="single" w:sz="8" w:space="0" w:color="000000"/>
            </w:tcBorders>
            <w:shd w:val="clear" w:color="auto" w:fill="auto"/>
            <w:vAlign w:val="center"/>
            <w:hideMark/>
          </w:tcPr>
          <w:p w:rsidR="00AD18A9" w:rsidRPr="00EB0267" w:rsidRDefault="00B43742" w:rsidP="00EB0267">
            <w:pPr>
              <w:spacing w:after="0" w:line="240" w:lineRule="auto"/>
              <w:rPr>
                <w:rFonts w:ascii="Arial" w:eastAsia="Times New Roman" w:hAnsi="Arial" w:cs="Arial"/>
                <w:color w:val="000000"/>
              </w:rPr>
            </w:pPr>
            <w:r w:rsidRPr="00EB0267">
              <w:rPr>
                <w:rFonts w:ascii="Arial" w:eastAsia="Times New Roman" w:hAnsi="Arial" w:cs="Arial"/>
                <w:color w:val="000000"/>
              </w:rPr>
              <w:t>753</w:t>
            </w:r>
          </w:p>
        </w:tc>
        <w:tc>
          <w:tcPr>
            <w:tcW w:w="1468" w:type="dxa"/>
            <w:tcBorders>
              <w:top w:val="nil"/>
              <w:left w:val="nil"/>
              <w:bottom w:val="single" w:sz="8" w:space="0" w:color="000000"/>
              <w:right w:val="single" w:sz="8" w:space="0" w:color="000000"/>
            </w:tcBorders>
            <w:shd w:val="clear" w:color="auto" w:fill="auto"/>
            <w:vAlign w:val="center"/>
          </w:tcPr>
          <w:p w:rsidR="00AD18A9" w:rsidRPr="00EB0267" w:rsidRDefault="00B53037" w:rsidP="00EB0267">
            <w:pPr>
              <w:spacing w:after="0" w:line="240" w:lineRule="auto"/>
              <w:rPr>
                <w:rFonts w:ascii="Arial" w:eastAsia="Times New Roman" w:hAnsi="Arial" w:cs="Arial"/>
                <w:color w:val="000000"/>
              </w:rPr>
            </w:pPr>
            <w:r w:rsidRPr="00EB0267">
              <w:rPr>
                <w:rFonts w:ascii="Arial" w:eastAsia="Times New Roman" w:hAnsi="Arial" w:cs="Arial"/>
                <w:color w:val="000000"/>
              </w:rPr>
              <w:t>-</w:t>
            </w:r>
          </w:p>
        </w:tc>
      </w:tr>
      <w:tr w:rsidR="00AD18A9" w:rsidRPr="00EB0267"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18A9" w:rsidRPr="00EB0267" w:rsidRDefault="00AD18A9" w:rsidP="00EB0267">
            <w:pPr>
              <w:spacing w:after="0" w:line="240" w:lineRule="auto"/>
              <w:rPr>
                <w:rFonts w:ascii="Arial" w:eastAsia="Times New Roman" w:hAnsi="Arial" w:cs="Arial"/>
                <w:color w:val="000000"/>
              </w:rPr>
            </w:pPr>
            <w:r w:rsidRPr="00EB0267">
              <w:rPr>
                <w:rFonts w:ascii="Arial" w:eastAsia="Times New Roman" w:hAnsi="Arial" w:cs="Arial"/>
                <w:color w:val="000000"/>
              </w:rPr>
              <w:t>2</w:t>
            </w:r>
          </w:p>
        </w:tc>
        <w:tc>
          <w:tcPr>
            <w:tcW w:w="4280" w:type="dxa"/>
            <w:tcBorders>
              <w:top w:val="nil"/>
              <w:left w:val="nil"/>
              <w:bottom w:val="single" w:sz="8" w:space="0" w:color="000000"/>
              <w:right w:val="single" w:sz="8" w:space="0" w:color="000000"/>
            </w:tcBorders>
            <w:shd w:val="clear" w:color="auto" w:fill="auto"/>
            <w:vAlign w:val="center"/>
            <w:hideMark/>
          </w:tcPr>
          <w:p w:rsidR="00AD18A9" w:rsidRPr="00EB0267" w:rsidRDefault="00AD18A9" w:rsidP="00EB0267">
            <w:pPr>
              <w:spacing w:after="0" w:line="240" w:lineRule="auto"/>
              <w:rPr>
                <w:rFonts w:ascii="Arial" w:eastAsia="Times New Roman" w:hAnsi="Arial" w:cs="Arial"/>
                <w:color w:val="000000"/>
              </w:rPr>
            </w:pPr>
            <w:r w:rsidRPr="00EB0267">
              <w:rPr>
                <w:rFonts w:ascii="Arial" w:eastAsia="Times New Roman" w:hAnsi="Arial" w:cs="Arial"/>
                <w:color w:val="000000"/>
              </w:rPr>
              <w:t>IT Projects Reserve</w:t>
            </w:r>
          </w:p>
        </w:tc>
        <w:tc>
          <w:tcPr>
            <w:tcW w:w="1400" w:type="dxa"/>
            <w:tcBorders>
              <w:top w:val="nil"/>
              <w:left w:val="nil"/>
              <w:bottom w:val="single" w:sz="8" w:space="0" w:color="000000"/>
              <w:right w:val="single" w:sz="8" w:space="0" w:color="000000"/>
            </w:tcBorders>
            <w:shd w:val="clear" w:color="auto" w:fill="auto"/>
            <w:vAlign w:val="center"/>
            <w:hideMark/>
          </w:tcPr>
          <w:p w:rsidR="00AD18A9" w:rsidRPr="00EB0267" w:rsidRDefault="00AD18A9" w:rsidP="00EB0267">
            <w:pPr>
              <w:spacing w:after="0" w:line="240" w:lineRule="auto"/>
              <w:rPr>
                <w:rFonts w:ascii="Arial" w:eastAsia="Times New Roman" w:hAnsi="Arial" w:cs="Arial"/>
                <w:color w:val="000000"/>
              </w:rPr>
            </w:pPr>
            <w:r w:rsidRPr="00EB0267">
              <w:rPr>
                <w:rFonts w:ascii="Arial" w:eastAsia="Times New Roman" w:hAnsi="Arial" w:cs="Arial"/>
                <w:color w:val="000000"/>
              </w:rPr>
              <w:t>248</w:t>
            </w:r>
          </w:p>
        </w:tc>
        <w:tc>
          <w:tcPr>
            <w:tcW w:w="1400" w:type="dxa"/>
            <w:tcBorders>
              <w:top w:val="nil"/>
              <w:left w:val="nil"/>
              <w:bottom w:val="single" w:sz="8" w:space="0" w:color="000000"/>
              <w:right w:val="single" w:sz="8" w:space="0" w:color="000000"/>
            </w:tcBorders>
            <w:shd w:val="clear" w:color="auto" w:fill="auto"/>
            <w:vAlign w:val="center"/>
            <w:hideMark/>
          </w:tcPr>
          <w:p w:rsidR="00AD18A9" w:rsidRPr="00EB0267" w:rsidRDefault="00AD18A9" w:rsidP="00EB0267">
            <w:pPr>
              <w:spacing w:after="0" w:line="240" w:lineRule="auto"/>
              <w:rPr>
                <w:rFonts w:ascii="Arial" w:eastAsia="Times New Roman" w:hAnsi="Arial" w:cs="Arial"/>
                <w:color w:val="000000"/>
              </w:rPr>
            </w:pPr>
            <w:r w:rsidRPr="00EB0267">
              <w:rPr>
                <w:rFonts w:ascii="Arial" w:eastAsia="Times New Roman" w:hAnsi="Arial" w:cs="Arial"/>
                <w:color w:val="000000"/>
              </w:rPr>
              <w:t>248</w:t>
            </w:r>
          </w:p>
        </w:tc>
        <w:tc>
          <w:tcPr>
            <w:tcW w:w="1468" w:type="dxa"/>
            <w:tcBorders>
              <w:top w:val="nil"/>
              <w:left w:val="nil"/>
              <w:bottom w:val="single" w:sz="8" w:space="0" w:color="000000"/>
              <w:right w:val="single" w:sz="8" w:space="0" w:color="000000"/>
            </w:tcBorders>
            <w:shd w:val="clear" w:color="auto" w:fill="auto"/>
            <w:vAlign w:val="center"/>
          </w:tcPr>
          <w:p w:rsidR="00AD18A9" w:rsidRPr="00EB0267" w:rsidRDefault="00B53037" w:rsidP="00EB0267">
            <w:pPr>
              <w:spacing w:after="0" w:line="240" w:lineRule="auto"/>
              <w:rPr>
                <w:rFonts w:ascii="Arial" w:eastAsia="Times New Roman" w:hAnsi="Arial" w:cs="Arial"/>
                <w:color w:val="000000"/>
              </w:rPr>
            </w:pPr>
            <w:r w:rsidRPr="00EB0267">
              <w:rPr>
                <w:rFonts w:ascii="Arial" w:eastAsia="Times New Roman" w:hAnsi="Arial" w:cs="Arial"/>
                <w:color w:val="000000"/>
              </w:rPr>
              <w:t>248</w:t>
            </w:r>
          </w:p>
        </w:tc>
      </w:tr>
      <w:tr w:rsidR="00AD18A9" w:rsidRPr="00EB0267" w:rsidTr="006F2A78">
        <w:trPr>
          <w:trHeight w:val="3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D18A9" w:rsidRPr="00EB0267" w:rsidRDefault="00AD18A9" w:rsidP="00EB0267">
            <w:pPr>
              <w:spacing w:after="0" w:line="240" w:lineRule="auto"/>
              <w:rPr>
                <w:rFonts w:ascii="Arial" w:eastAsia="Times New Roman" w:hAnsi="Arial" w:cs="Arial"/>
                <w:color w:val="000000"/>
              </w:rPr>
            </w:pPr>
            <w:r w:rsidRPr="00EB0267">
              <w:rPr>
                <w:rFonts w:ascii="Arial" w:eastAsia="Times New Roman" w:hAnsi="Arial" w:cs="Arial"/>
                <w:color w:val="000000"/>
              </w:rPr>
              <w:t>3</w:t>
            </w:r>
          </w:p>
        </w:tc>
        <w:tc>
          <w:tcPr>
            <w:tcW w:w="4280" w:type="dxa"/>
            <w:tcBorders>
              <w:top w:val="nil"/>
              <w:left w:val="nil"/>
              <w:bottom w:val="single" w:sz="8" w:space="0" w:color="000000"/>
              <w:right w:val="single" w:sz="8" w:space="0" w:color="000000"/>
            </w:tcBorders>
            <w:shd w:val="clear" w:color="auto" w:fill="auto"/>
            <w:vAlign w:val="center"/>
            <w:hideMark/>
          </w:tcPr>
          <w:p w:rsidR="00AD18A9" w:rsidRPr="00EB0267" w:rsidRDefault="00AD18A9" w:rsidP="00EB0267">
            <w:pPr>
              <w:spacing w:after="0" w:line="240" w:lineRule="auto"/>
              <w:rPr>
                <w:rFonts w:ascii="Arial" w:eastAsia="Times New Roman" w:hAnsi="Arial" w:cs="Arial"/>
                <w:color w:val="000000"/>
              </w:rPr>
            </w:pPr>
            <w:r w:rsidRPr="00EB0267">
              <w:rPr>
                <w:rFonts w:ascii="Arial" w:eastAsia="Times New Roman" w:hAnsi="Arial" w:cs="Arial"/>
                <w:color w:val="000000"/>
              </w:rPr>
              <w:t>IT Equipment Reserve</w:t>
            </w:r>
          </w:p>
        </w:tc>
        <w:tc>
          <w:tcPr>
            <w:tcW w:w="1400" w:type="dxa"/>
            <w:tcBorders>
              <w:top w:val="nil"/>
              <w:left w:val="nil"/>
              <w:bottom w:val="single" w:sz="8" w:space="0" w:color="000000"/>
              <w:right w:val="single" w:sz="8" w:space="0" w:color="000000"/>
            </w:tcBorders>
            <w:shd w:val="clear" w:color="auto" w:fill="auto"/>
            <w:vAlign w:val="center"/>
            <w:hideMark/>
          </w:tcPr>
          <w:p w:rsidR="00AD18A9" w:rsidRPr="00EB0267" w:rsidRDefault="00AD18A9" w:rsidP="00EB0267">
            <w:pPr>
              <w:spacing w:after="0" w:line="240" w:lineRule="auto"/>
              <w:rPr>
                <w:rFonts w:ascii="Arial" w:eastAsia="Times New Roman" w:hAnsi="Arial" w:cs="Arial"/>
                <w:color w:val="000000"/>
              </w:rPr>
            </w:pPr>
            <w:r w:rsidRPr="00EB0267">
              <w:rPr>
                <w:rFonts w:ascii="Arial" w:eastAsia="Times New Roman" w:hAnsi="Arial" w:cs="Arial"/>
                <w:color w:val="000000"/>
              </w:rPr>
              <w:t>435</w:t>
            </w:r>
          </w:p>
        </w:tc>
        <w:tc>
          <w:tcPr>
            <w:tcW w:w="1400" w:type="dxa"/>
            <w:tcBorders>
              <w:top w:val="nil"/>
              <w:left w:val="nil"/>
              <w:bottom w:val="single" w:sz="8" w:space="0" w:color="000000"/>
              <w:right w:val="single" w:sz="8" w:space="0" w:color="000000"/>
            </w:tcBorders>
            <w:shd w:val="clear" w:color="auto" w:fill="auto"/>
            <w:vAlign w:val="center"/>
            <w:hideMark/>
          </w:tcPr>
          <w:p w:rsidR="00AD18A9" w:rsidRPr="00EB0267" w:rsidRDefault="00AD18A9" w:rsidP="00EB0267">
            <w:pPr>
              <w:spacing w:after="0" w:line="240" w:lineRule="auto"/>
              <w:rPr>
                <w:rFonts w:ascii="Arial" w:eastAsia="Times New Roman" w:hAnsi="Arial" w:cs="Arial"/>
                <w:color w:val="000000"/>
              </w:rPr>
            </w:pPr>
            <w:r w:rsidRPr="00EB0267">
              <w:rPr>
                <w:rFonts w:ascii="Arial" w:eastAsia="Times New Roman" w:hAnsi="Arial" w:cs="Arial"/>
                <w:color w:val="000000"/>
              </w:rPr>
              <w:t>43</w:t>
            </w:r>
            <w:r w:rsidR="00B43742" w:rsidRPr="00EB0267">
              <w:rPr>
                <w:rFonts w:ascii="Arial" w:eastAsia="Times New Roman" w:hAnsi="Arial" w:cs="Arial"/>
                <w:color w:val="000000"/>
              </w:rPr>
              <w:t>5</w:t>
            </w:r>
          </w:p>
        </w:tc>
        <w:tc>
          <w:tcPr>
            <w:tcW w:w="1468" w:type="dxa"/>
            <w:tcBorders>
              <w:top w:val="nil"/>
              <w:left w:val="nil"/>
              <w:bottom w:val="single" w:sz="8" w:space="0" w:color="000000"/>
              <w:right w:val="single" w:sz="8" w:space="0" w:color="000000"/>
            </w:tcBorders>
            <w:shd w:val="clear" w:color="auto" w:fill="auto"/>
            <w:vAlign w:val="center"/>
          </w:tcPr>
          <w:p w:rsidR="00AD18A9" w:rsidRPr="00EB0267" w:rsidRDefault="00B53037" w:rsidP="00EB0267">
            <w:pPr>
              <w:spacing w:after="0" w:line="240" w:lineRule="auto"/>
              <w:rPr>
                <w:rFonts w:ascii="Arial" w:eastAsia="Times New Roman" w:hAnsi="Arial" w:cs="Arial"/>
                <w:color w:val="000000"/>
              </w:rPr>
            </w:pPr>
            <w:r w:rsidRPr="00EB0267">
              <w:rPr>
                <w:rFonts w:ascii="Arial" w:eastAsia="Times New Roman" w:hAnsi="Arial" w:cs="Arial"/>
                <w:color w:val="000000"/>
              </w:rPr>
              <w:t>435</w:t>
            </w:r>
          </w:p>
        </w:tc>
      </w:tr>
      <w:tr w:rsidR="00AD18A9" w:rsidRPr="00EB0267" w:rsidTr="006F2A78">
        <w:trPr>
          <w:trHeight w:val="315"/>
        </w:trPr>
        <w:tc>
          <w:tcPr>
            <w:tcW w:w="52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D18A9" w:rsidRPr="00EB0267" w:rsidRDefault="00AD18A9" w:rsidP="00EB0267">
            <w:pPr>
              <w:spacing w:after="0" w:line="240" w:lineRule="auto"/>
              <w:rPr>
                <w:rFonts w:ascii="Arial" w:eastAsia="Times New Roman" w:hAnsi="Arial" w:cs="Arial"/>
                <w:b/>
                <w:bCs/>
                <w:color w:val="000000"/>
              </w:rPr>
            </w:pPr>
            <w:r w:rsidRPr="00EB0267">
              <w:rPr>
                <w:rFonts w:ascii="Arial" w:eastAsia="Times New Roman" w:hAnsi="Arial" w:cs="Arial"/>
                <w:b/>
                <w:bCs/>
                <w:color w:val="000000"/>
              </w:rPr>
              <w:t>Total HRA Earmarked Reserves</w:t>
            </w:r>
          </w:p>
        </w:tc>
        <w:tc>
          <w:tcPr>
            <w:tcW w:w="1400" w:type="dxa"/>
            <w:tcBorders>
              <w:top w:val="nil"/>
              <w:left w:val="nil"/>
              <w:bottom w:val="single" w:sz="8" w:space="0" w:color="000000"/>
              <w:right w:val="single" w:sz="8" w:space="0" w:color="000000"/>
            </w:tcBorders>
            <w:shd w:val="clear" w:color="auto" w:fill="auto"/>
            <w:vAlign w:val="center"/>
            <w:hideMark/>
          </w:tcPr>
          <w:p w:rsidR="00AD18A9" w:rsidRPr="00EB0267" w:rsidRDefault="00AD18A9" w:rsidP="00EB0267">
            <w:pPr>
              <w:spacing w:after="0" w:line="240" w:lineRule="auto"/>
              <w:rPr>
                <w:rFonts w:ascii="Arial" w:eastAsia="Times New Roman" w:hAnsi="Arial" w:cs="Arial"/>
                <w:b/>
                <w:bCs/>
                <w:color w:val="000000"/>
              </w:rPr>
            </w:pPr>
            <w:r w:rsidRPr="00EB0267">
              <w:rPr>
                <w:rFonts w:ascii="Arial" w:eastAsia="Times New Roman" w:hAnsi="Arial" w:cs="Arial"/>
                <w:b/>
                <w:bCs/>
                <w:color w:val="000000"/>
              </w:rPr>
              <w:t>1,4</w:t>
            </w:r>
            <w:r w:rsidR="00B43742" w:rsidRPr="00EB0267">
              <w:rPr>
                <w:rFonts w:ascii="Arial" w:eastAsia="Times New Roman" w:hAnsi="Arial" w:cs="Arial"/>
                <w:b/>
                <w:bCs/>
                <w:color w:val="000000"/>
              </w:rPr>
              <w:t>37</w:t>
            </w:r>
          </w:p>
        </w:tc>
        <w:tc>
          <w:tcPr>
            <w:tcW w:w="1400" w:type="dxa"/>
            <w:tcBorders>
              <w:top w:val="nil"/>
              <w:left w:val="nil"/>
              <w:bottom w:val="single" w:sz="8" w:space="0" w:color="000000"/>
              <w:right w:val="single" w:sz="8" w:space="0" w:color="000000"/>
            </w:tcBorders>
            <w:shd w:val="clear" w:color="auto" w:fill="auto"/>
            <w:vAlign w:val="center"/>
            <w:hideMark/>
          </w:tcPr>
          <w:p w:rsidR="00AD18A9" w:rsidRPr="00EB0267" w:rsidRDefault="00B43742" w:rsidP="00EB0267">
            <w:pPr>
              <w:spacing w:after="0" w:line="240" w:lineRule="auto"/>
              <w:rPr>
                <w:rFonts w:ascii="Arial" w:eastAsia="Times New Roman" w:hAnsi="Arial" w:cs="Arial"/>
                <w:b/>
                <w:bCs/>
                <w:color w:val="000000"/>
              </w:rPr>
            </w:pPr>
            <w:r w:rsidRPr="00EB0267">
              <w:rPr>
                <w:rFonts w:ascii="Arial" w:eastAsia="Times New Roman" w:hAnsi="Arial" w:cs="Arial"/>
                <w:b/>
                <w:bCs/>
                <w:color w:val="000000"/>
              </w:rPr>
              <w:t>1,437</w:t>
            </w:r>
          </w:p>
        </w:tc>
        <w:tc>
          <w:tcPr>
            <w:tcW w:w="1468" w:type="dxa"/>
            <w:tcBorders>
              <w:top w:val="nil"/>
              <w:left w:val="nil"/>
              <w:bottom w:val="single" w:sz="8" w:space="0" w:color="000000"/>
              <w:right w:val="single" w:sz="8" w:space="0" w:color="000000"/>
            </w:tcBorders>
            <w:shd w:val="clear" w:color="auto" w:fill="auto"/>
            <w:vAlign w:val="center"/>
          </w:tcPr>
          <w:p w:rsidR="00AD18A9" w:rsidRPr="00EB0267" w:rsidRDefault="00B53037" w:rsidP="00EB0267">
            <w:pPr>
              <w:spacing w:after="0" w:line="240" w:lineRule="auto"/>
              <w:rPr>
                <w:rFonts w:ascii="Arial" w:eastAsia="Times New Roman" w:hAnsi="Arial" w:cs="Arial"/>
                <w:b/>
                <w:bCs/>
                <w:color w:val="000000"/>
              </w:rPr>
            </w:pPr>
            <w:r w:rsidRPr="00EB0267">
              <w:rPr>
                <w:rFonts w:ascii="Arial" w:eastAsia="Times New Roman" w:hAnsi="Arial" w:cs="Arial"/>
                <w:b/>
                <w:bCs/>
                <w:color w:val="000000"/>
              </w:rPr>
              <w:t>683</w:t>
            </w:r>
          </w:p>
        </w:tc>
      </w:tr>
    </w:tbl>
    <w:p w:rsidR="00AD18A9" w:rsidRPr="00EB0267" w:rsidRDefault="00AD18A9" w:rsidP="001B69E1">
      <w:pPr>
        <w:pStyle w:val="Default"/>
        <w:rPr>
          <w:rFonts w:ascii="Arial" w:hAnsi="Arial" w:cs="Arial"/>
          <w:sz w:val="22"/>
          <w:szCs w:val="22"/>
        </w:rPr>
      </w:pPr>
    </w:p>
    <w:tbl>
      <w:tblPr>
        <w:tblW w:w="9497" w:type="dxa"/>
        <w:tblInd w:w="108" w:type="dxa"/>
        <w:tblLayout w:type="fixed"/>
        <w:tblLook w:val="0000" w:firstRow="0" w:lastRow="0" w:firstColumn="0" w:lastColumn="0" w:noHBand="0" w:noVBand="0"/>
      </w:tblPr>
      <w:tblGrid>
        <w:gridCol w:w="5070"/>
        <w:gridCol w:w="1593"/>
        <w:gridCol w:w="1417"/>
        <w:gridCol w:w="1417"/>
      </w:tblGrid>
      <w:tr w:rsidR="00ED5FDA" w:rsidRPr="00EB0267" w:rsidTr="00AD18A9">
        <w:trPr>
          <w:trHeight w:val="320"/>
        </w:trPr>
        <w:tc>
          <w:tcPr>
            <w:tcW w:w="5070" w:type="dxa"/>
            <w:tcBorders>
              <w:top w:val="single" w:sz="2" w:space="0" w:color="000000"/>
              <w:left w:val="single" w:sz="2" w:space="0" w:color="000000"/>
              <w:bottom w:val="single" w:sz="2" w:space="0" w:color="000000"/>
              <w:right w:val="single" w:sz="2" w:space="0" w:color="000000"/>
            </w:tcBorders>
          </w:tcPr>
          <w:p w:rsidR="00ED5FDA" w:rsidRPr="00EB0267" w:rsidRDefault="00ED5FDA" w:rsidP="00EB0267">
            <w:pPr>
              <w:pStyle w:val="Default"/>
              <w:rPr>
                <w:rFonts w:ascii="Arial" w:hAnsi="Arial" w:cs="Arial"/>
                <w:b/>
                <w:sz w:val="22"/>
                <w:szCs w:val="22"/>
              </w:rPr>
            </w:pPr>
            <w:r w:rsidRPr="00EB0267">
              <w:rPr>
                <w:rFonts w:ascii="Arial" w:hAnsi="Arial" w:cs="Arial"/>
                <w:b/>
                <w:color w:val="000000"/>
                <w:sz w:val="22"/>
                <w:szCs w:val="22"/>
              </w:rPr>
              <w:t>Housing Revenue Account Working Balance</w:t>
            </w:r>
          </w:p>
        </w:tc>
        <w:tc>
          <w:tcPr>
            <w:tcW w:w="1593" w:type="dxa"/>
            <w:tcBorders>
              <w:top w:val="single" w:sz="2" w:space="0" w:color="000000"/>
              <w:left w:val="single" w:sz="2" w:space="0" w:color="000000"/>
              <w:bottom w:val="single" w:sz="2" w:space="0" w:color="000000"/>
              <w:right w:val="single" w:sz="2" w:space="0" w:color="000000"/>
            </w:tcBorders>
          </w:tcPr>
          <w:p w:rsidR="00ED5FDA" w:rsidRPr="00EB0267" w:rsidRDefault="00B43742" w:rsidP="00EB0267">
            <w:pPr>
              <w:pStyle w:val="Default"/>
              <w:rPr>
                <w:rFonts w:ascii="Arial" w:hAnsi="Arial" w:cs="Arial"/>
                <w:b/>
                <w:sz w:val="22"/>
                <w:szCs w:val="22"/>
              </w:rPr>
            </w:pPr>
            <w:r w:rsidRPr="00EB0267">
              <w:rPr>
                <w:rFonts w:ascii="Arial" w:hAnsi="Arial" w:cs="Arial"/>
                <w:b/>
                <w:sz w:val="22"/>
                <w:szCs w:val="22"/>
              </w:rPr>
              <w:t>4,000</w:t>
            </w:r>
          </w:p>
        </w:tc>
        <w:tc>
          <w:tcPr>
            <w:tcW w:w="1417" w:type="dxa"/>
            <w:tcBorders>
              <w:top w:val="single" w:sz="2" w:space="0" w:color="000000"/>
              <w:left w:val="single" w:sz="2" w:space="0" w:color="000000"/>
              <w:bottom w:val="single" w:sz="2" w:space="0" w:color="000000"/>
              <w:right w:val="single" w:sz="2" w:space="0" w:color="000000"/>
            </w:tcBorders>
          </w:tcPr>
          <w:p w:rsidR="00ED5FDA" w:rsidRPr="00EB0267" w:rsidRDefault="00B43742" w:rsidP="00EB0267">
            <w:pPr>
              <w:pStyle w:val="Default"/>
              <w:spacing w:after="200" w:line="276" w:lineRule="auto"/>
              <w:rPr>
                <w:rFonts w:ascii="Arial" w:hAnsi="Arial" w:cs="Arial"/>
                <w:b/>
                <w:sz w:val="22"/>
                <w:szCs w:val="22"/>
              </w:rPr>
            </w:pPr>
            <w:r w:rsidRPr="00EB0267">
              <w:rPr>
                <w:rFonts w:ascii="Arial" w:hAnsi="Arial" w:cs="Arial"/>
                <w:b/>
                <w:sz w:val="22"/>
                <w:szCs w:val="22"/>
              </w:rPr>
              <w:t>4,000</w:t>
            </w:r>
          </w:p>
        </w:tc>
        <w:tc>
          <w:tcPr>
            <w:tcW w:w="1417" w:type="dxa"/>
            <w:tcBorders>
              <w:top w:val="single" w:sz="2" w:space="0" w:color="000000"/>
              <w:left w:val="single" w:sz="2" w:space="0" w:color="000000"/>
              <w:bottom w:val="single" w:sz="2" w:space="0" w:color="000000"/>
              <w:right w:val="single" w:sz="2" w:space="0" w:color="000000"/>
            </w:tcBorders>
          </w:tcPr>
          <w:p w:rsidR="00ED5FDA" w:rsidRPr="00EB0267" w:rsidRDefault="00B53037" w:rsidP="00EB0267">
            <w:pPr>
              <w:pStyle w:val="Default"/>
              <w:spacing w:after="200" w:line="276" w:lineRule="auto"/>
              <w:rPr>
                <w:rFonts w:ascii="Arial" w:hAnsi="Arial" w:cs="Arial"/>
                <w:b/>
                <w:sz w:val="22"/>
                <w:szCs w:val="22"/>
              </w:rPr>
            </w:pPr>
            <w:r w:rsidRPr="00EB0267">
              <w:rPr>
                <w:rFonts w:ascii="Arial" w:hAnsi="Arial" w:cs="Arial"/>
                <w:b/>
                <w:sz w:val="22"/>
                <w:szCs w:val="22"/>
              </w:rPr>
              <w:t>4,000</w:t>
            </w:r>
          </w:p>
        </w:tc>
      </w:tr>
    </w:tbl>
    <w:p w:rsidR="00E86AFA" w:rsidRPr="00EB0267" w:rsidRDefault="00E86AFA" w:rsidP="00EB0267">
      <w:pPr>
        <w:pStyle w:val="Default"/>
        <w:ind w:left="540" w:hanging="540"/>
        <w:rPr>
          <w:rFonts w:ascii="Arial" w:hAnsi="Arial" w:cs="Arial"/>
          <w:b/>
          <w:sz w:val="22"/>
          <w:szCs w:val="22"/>
        </w:rPr>
      </w:pPr>
    </w:p>
    <w:tbl>
      <w:tblPr>
        <w:tblW w:w="9497" w:type="dxa"/>
        <w:tblInd w:w="108" w:type="dxa"/>
        <w:tblLayout w:type="fixed"/>
        <w:tblLook w:val="0000" w:firstRow="0" w:lastRow="0" w:firstColumn="0" w:lastColumn="0" w:noHBand="0" w:noVBand="0"/>
      </w:tblPr>
      <w:tblGrid>
        <w:gridCol w:w="5070"/>
        <w:gridCol w:w="1593"/>
        <w:gridCol w:w="1417"/>
        <w:gridCol w:w="1417"/>
      </w:tblGrid>
      <w:tr w:rsidR="00ED5FDA" w:rsidRPr="00EB0267" w:rsidTr="00AD18A9">
        <w:trPr>
          <w:trHeight w:val="320"/>
        </w:trPr>
        <w:tc>
          <w:tcPr>
            <w:tcW w:w="5070" w:type="dxa"/>
            <w:tcBorders>
              <w:top w:val="single" w:sz="2" w:space="0" w:color="000000"/>
              <w:left w:val="single" w:sz="2" w:space="0" w:color="000000"/>
              <w:bottom w:val="single" w:sz="2" w:space="0" w:color="000000"/>
              <w:right w:val="single" w:sz="2" w:space="0" w:color="000000"/>
            </w:tcBorders>
          </w:tcPr>
          <w:p w:rsidR="00ED5FDA" w:rsidRPr="00EB0267" w:rsidRDefault="00ED5FDA" w:rsidP="00EB0267">
            <w:pPr>
              <w:pStyle w:val="Default"/>
              <w:rPr>
                <w:rFonts w:ascii="Arial" w:hAnsi="Arial" w:cs="Arial"/>
                <w:b/>
                <w:sz w:val="22"/>
                <w:szCs w:val="22"/>
              </w:rPr>
            </w:pPr>
            <w:r w:rsidRPr="00EB0267">
              <w:rPr>
                <w:rFonts w:ascii="Arial" w:hAnsi="Arial" w:cs="Arial"/>
                <w:b/>
                <w:color w:val="000000"/>
                <w:sz w:val="22"/>
                <w:szCs w:val="22"/>
              </w:rPr>
              <w:t>Total Council Reserves and Balances</w:t>
            </w:r>
          </w:p>
        </w:tc>
        <w:tc>
          <w:tcPr>
            <w:tcW w:w="1593" w:type="dxa"/>
            <w:tcBorders>
              <w:top w:val="single" w:sz="2" w:space="0" w:color="000000"/>
              <w:left w:val="single" w:sz="2" w:space="0" w:color="000000"/>
              <w:bottom w:val="single" w:sz="2" w:space="0" w:color="000000"/>
              <w:right w:val="single" w:sz="2" w:space="0" w:color="000000"/>
            </w:tcBorders>
          </w:tcPr>
          <w:p w:rsidR="00ED5FDA" w:rsidRPr="00EB0267" w:rsidRDefault="00B43742" w:rsidP="00EB0267">
            <w:pPr>
              <w:pStyle w:val="Default"/>
              <w:rPr>
                <w:rFonts w:ascii="Arial" w:hAnsi="Arial" w:cs="Arial"/>
                <w:b/>
                <w:sz w:val="22"/>
                <w:szCs w:val="22"/>
              </w:rPr>
            </w:pPr>
            <w:r w:rsidRPr="00EB0267">
              <w:rPr>
                <w:rFonts w:ascii="Arial" w:hAnsi="Arial" w:cs="Arial"/>
                <w:b/>
                <w:sz w:val="22"/>
                <w:szCs w:val="22"/>
              </w:rPr>
              <w:t>38,617</w:t>
            </w:r>
          </w:p>
        </w:tc>
        <w:tc>
          <w:tcPr>
            <w:tcW w:w="1417" w:type="dxa"/>
            <w:tcBorders>
              <w:top w:val="single" w:sz="2" w:space="0" w:color="000000"/>
              <w:left w:val="single" w:sz="2" w:space="0" w:color="000000"/>
              <w:bottom w:val="single" w:sz="2" w:space="0" w:color="000000"/>
              <w:right w:val="single" w:sz="2" w:space="0" w:color="000000"/>
            </w:tcBorders>
          </w:tcPr>
          <w:p w:rsidR="00ED5FDA" w:rsidRPr="00EB0267" w:rsidRDefault="00B43742" w:rsidP="00EB0267">
            <w:pPr>
              <w:pStyle w:val="Default"/>
              <w:spacing w:after="200" w:line="276" w:lineRule="auto"/>
              <w:rPr>
                <w:rFonts w:ascii="Arial" w:hAnsi="Arial" w:cs="Arial"/>
                <w:b/>
                <w:sz w:val="22"/>
                <w:szCs w:val="22"/>
              </w:rPr>
            </w:pPr>
            <w:r w:rsidRPr="00EB0267">
              <w:rPr>
                <w:rFonts w:ascii="Arial" w:hAnsi="Arial" w:cs="Arial"/>
                <w:b/>
                <w:sz w:val="22"/>
                <w:szCs w:val="22"/>
              </w:rPr>
              <w:t>1</w:t>
            </w:r>
            <w:r w:rsidR="001366A0" w:rsidRPr="00EB0267">
              <w:rPr>
                <w:rFonts w:ascii="Arial" w:hAnsi="Arial" w:cs="Arial"/>
                <w:b/>
                <w:sz w:val="22"/>
                <w:szCs w:val="22"/>
              </w:rPr>
              <w:t>7</w:t>
            </w:r>
            <w:r w:rsidRPr="00EB0267">
              <w:rPr>
                <w:rFonts w:ascii="Arial" w:hAnsi="Arial" w:cs="Arial"/>
                <w:b/>
                <w:sz w:val="22"/>
                <w:szCs w:val="22"/>
              </w:rPr>
              <w:t>,</w:t>
            </w:r>
            <w:r w:rsidR="001366A0" w:rsidRPr="00EB0267">
              <w:rPr>
                <w:rFonts w:ascii="Arial" w:hAnsi="Arial" w:cs="Arial"/>
                <w:b/>
                <w:sz w:val="22"/>
                <w:szCs w:val="22"/>
              </w:rPr>
              <w:t>802</w:t>
            </w:r>
          </w:p>
        </w:tc>
        <w:tc>
          <w:tcPr>
            <w:tcW w:w="1417" w:type="dxa"/>
            <w:tcBorders>
              <w:top w:val="single" w:sz="2" w:space="0" w:color="000000"/>
              <w:left w:val="single" w:sz="2" w:space="0" w:color="000000"/>
              <w:bottom w:val="single" w:sz="2" w:space="0" w:color="000000"/>
              <w:right w:val="single" w:sz="2" w:space="0" w:color="000000"/>
            </w:tcBorders>
          </w:tcPr>
          <w:p w:rsidR="00ED5FDA" w:rsidRPr="00EB0267" w:rsidRDefault="00B53037" w:rsidP="00EB0267">
            <w:pPr>
              <w:pStyle w:val="Default"/>
              <w:spacing w:after="200" w:line="276" w:lineRule="auto"/>
              <w:rPr>
                <w:rFonts w:ascii="Arial" w:hAnsi="Arial" w:cs="Arial"/>
                <w:b/>
                <w:color w:val="000000"/>
                <w:sz w:val="22"/>
                <w:szCs w:val="22"/>
              </w:rPr>
            </w:pPr>
            <w:r w:rsidRPr="00EB0267">
              <w:rPr>
                <w:rFonts w:ascii="Arial" w:hAnsi="Arial" w:cs="Arial"/>
                <w:b/>
                <w:color w:val="000000"/>
                <w:sz w:val="22"/>
                <w:szCs w:val="22"/>
              </w:rPr>
              <w:t>17,210</w:t>
            </w:r>
          </w:p>
        </w:tc>
      </w:tr>
    </w:tbl>
    <w:p w:rsidR="001B69E1" w:rsidRDefault="001B69E1">
      <w:pPr>
        <w:rPr>
          <w:rFonts w:ascii="Arial" w:hAnsi="Arial" w:cs="Arial"/>
          <w:b/>
          <w:color w:val="000000"/>
          <w:kern w:val="1"/>
          <w:sz w:val="24"/>
          <w:szCs w:val="24"/>
        </w:rPr>
      </w:pPr>
      <w:bookmarkStart w:id="0" w:name="_GoBack"/>
      <w:bookmarkEnd w:id="0"/>
      <w:r>
        <w:rPr>
          <w:rFonts w:ascii="Arial" w:hAnsi="Arial" w:cs="Arial"/>
          <w:b/>
          <w:color w:val="000000"/>
        </w:rPr>
        <w:lastRenderedPageBreak/>
        <w:br w:type="page"/>
      </w:r>
    </w:p>
    <w:p w:rsidR="00E86AFA" w:rsidRPr="00EB0267" w:rsidRDefault="00E86AFA" w:rsidP="00EB0267">
      <w:pPr>
        <w:pStyle w:val="Default"/>
        <w:ind w:left="540" w:hanging="540"/>
        <w:rPr>
          <w:rFonts w:ascii="Arial" w:hAnsi="Arial" w:cs="Arial"/>
        </w:rPr>
      </w:pPr>
      <w:r w:rsidRPr="00EB0267">
        <w:rPr>
          <w:rFonts w:ascii="Arial" w:hAnsi="Arial" w:cs="Arial"/>
          <w:b/>
          <w:color w:val="000000"/>
        </w:rPr>
        <w:t>General Fund Earmarked Reserves</w:t>
      </w:r>
    </w:p>
    <w:p w:rsidR="00E86AFA" w:rsidRPr="00EB0267" w:rsidRDefault="00E86AFA" w:rsidP="00EB0267">
      <w:pPr>
        <w:pStyle w:val="Default"/>
        <w:ind w:left="540" w:hanging="540"/>
        <w:rPr>
          <w:rFonts w:ascii="Arial" w:hAnsi="Arial" w:cs="Arial"/>
        </w:rPr>
      </w:pPr>
    </w:p>
    <w:p w:rsidR="00E86AFA" w:rsidRPr="00EB0267" w:rsidRDefault="00E86AFA" w:rsidP="00EB0267">
      <w:pPr>
        <w:pStyle w:val="Default"/>
        <w:spacing w:line="276" w:lineRule="auto"/>
        <w:ind w:left="540" w:hanging="540"/>
        <w:rPr>
          <w:rFonts w:ascii="Arial" w:hAnsi="Arial" w:cs="Arial"/>
        </w:rPr>
      </w:pPr>
      <w:r w:rsidRPr="00EB0267">
        <w:rPr>
          <w:rFonts w:ascii="Arial" w:hAnsi="Arial" w:cs="Arial"/>
          <w:color w:val="000000"/>
        </w:rPr>
        <w:t>1</w:t>
      </w:r>
      <w:r w:rsidRPr="00EB0267">
        <w:rPr>
          <w:rFonts w:ascii="Arial" w:hAnsi="Arial" w:cs="Arial"/>
          <w:color w:val="000000"/>
        </w:rPr>
        <w:tab/>
        <w:t>The Salix Energy Projects reserve created from a grant made available via Salix. The fund is used to loan money to Service Areas within Oxford City Council. Services then utilise these funds to implement energy efficient schemes. Savings on energy costs are then used to repay the initial loan.</w:t>
      </w:r>
    </w:p>
    <w:p w:rsidR="00E86AFA" w:rsidRPr="00EB0267" w:rsidRDefault="00E86AFA" w:rsidP="00EB0267">
      <w:pPr>
        <w:pStyle w:val="Default"/>
        <w:spacing w:line="276" w:lineRule="auto"/>
        <w:ind w:left="540" w:hanging="540"/>
        <w:rPr>
          <w:rFonts w:ascii="Arial" w:hAnsi="Arial" w:cs="Arial"/>
          <w:color w:val="000000"/>
        </w:rPr>
      </w:pPr>
      <w:r w:rsidRPr="00EB0267">
        <w:rPr>
          <w:rFonts w:ascii="Arial" w:hAnsi="Arial" w:cs="Arial"/>
          <w:color w:val="000000"/>
        </w:rPr>
        <w:t>2</w:t>
      </w:r>
      <w:r w:rsidRPr="00EB0267">
        <w:rPr>
          <w:rFonts w:ascii="Arial" w:hAnsi="Arial" w:cs="Arial"/>
          <w:color w:val="000000"/>
        </w:rPr>
        <w:tab/>
        <w:t>Barton – The balance of a H</w:t>
      </w:r>
      <w:r w:rsidR="00EC488A" w:rsidRPr="00EB0267">
        <w:rPr>
          <w:rFonts w:ascii="Arial" w:hAnsi="Arial" w:cs="Arial"/>
          <w:color w:val="000000"/>
        </w:rPr>
        <w:t xml:space="preserve">ousing </w:t>
      </w:r>
      <w:r w:rsidRPr="00EB0267">
        <w:rPr>
          <w:rFonts w:ascii="Arial" w:hAnsi="Arial" w:cs="Arial"/>
          <w:color w:val="000000"/>
        </w:rPr>
        <w:t>C</w:t>
      </w:r>
      <w:r w:rsidR="00EC488A" w:rsidRPr="00EB0267">
        <w:rPr>
          <w:rFonts w:ascii="Arial" w:hAnsi="Arial" w:cs="Arial"/>
          <w:color w:val="000000"/>
        </w:rPr>
        <w:t xml:space="preserve">ommunities </w:t>
      </w:r>
      <w:r w:rsidRPr="00EB0267">
        <w:rPr>
          <w:rFonts w:ascii="Arial" w:hAnsi="Arial" w:cs="Arial"/>
          <w:color w:val="000000"/>
        </w:rPr>
        <w:t>A</w:t>
      </w:r>
      <w:r w:rsidR="00EC488A" w:rsidRPr="00EB0267">
        <w:rPr>
          <w:rFonts w:ascii="Arial" w:hAnsi="Arial" w:cs="Arial"/>
          <w:color w:val="000000"/>
        </w:rPr>
        <w:t>gency</w:t>
      </w:r>
      <w:r w:rsidRPr="00EB0267">
        <w:rPr>
          <w:rFonts w:ascii="Arial" w:hAnsi="Arial" w:cs="Arial"/>
          <w:color w:val="000000"/>
        </w:rPr>
        <w:t xml:space="preserve"> grant to fund set up costs in relation to the joint venture with Grosvenor for the development of housing at Barton.</w:t>
      </w:r>
    </w:p>
    <w:p w:rsidR="002B2C94" w:rsidRPr="00EB0267" w:rsidRDefault="002B2C94" w:rsidP="00EB0267">
      <w:pPr>
        <w:pStyle w:val="Default"/>
        <w:spacing w:line="276" w:lineRule="auto"/>
        <w:ind w:left="540" w:hanging="540"/>
        <w:rPr>
          <w:rFonts w:ascii="Arial" w:hAnsi="Arial" w:cs="Arial"/>
          <w:color w:val="000000"/>
        </w:rPr>
      </w:pPr>
      <w:r w:rsidRPr="00EB0267">
        <w:rPr>
          <w:rFonts w:ascii="Arial" w:hAnsi="Arial" w:cs="Arial"/>
          <w:color w:val="000000"/>
        </w:rPr>
        <w:t>3</w:t>
      </w:r>
      <w:r w:rsidRPr="00EB0267">
        <w:rPr>
          <w:rFonts w:ascii="Arial" w:hAnsi="Arial" w:cs="Arial"/>
          <w:color w:val="000000"/>
        </w:rPr>
        <w:tab/>
      </w:r>
      <w:r w:rsidR="00D41EC8" w:rsidRPr="00EB0267">
        <w:rPr>
          <w:rFonts w:ascii="Arial" w:hAnsi="Arial" w:cs="Arial"/>
          <w:color w:val="000000"/>
        </w:rPr>
        <w:t>Oxford Strategic Partnership – balance of L</w:t>
      </w:r>
      <w:r w:rsidR="00EC488A" w:rsidRPr="00EB0267">
        <w:rPr>
          <w:rFonts w:ascii="Arial" w:hAnsi="Arial" w:cs="Arial"/>
          <w:color w:val="000000"/>
        </w:rPr>
        <w:t xml:space="preserve">ocal </w:t>
      </w:r>
      <w:r w:rsidR="00D41EC8" w:rsidRPr="00EB0267">
        <w:rPr>
          <w:rFonts w:ascii="Arial" w:hAnsi="Arial" w:cs="Arial"/>
          <w:color w:val="000000"/>
        </w:rPr>
        <w:t>A</w:t>
      </w:r>
      <w:r w:rsidR="00EC488A" w:rsidRPr="00EB0267">
        <w:rPr>
          <w:rFonts w:ascii="Arial" w:hAnsi="Arial" w:cs="Arial"/>
          <w:color w:val="000000"/>
        </w:rPr>
        <w:t xml:space="preserve">rea </w:t>
      </w:r>
      <w:r w:rsidR="00D41EC8" w:rsidRPr="00EB0267">
        <w:rPr>
          <w:rFonts w:ascii="Arial" w:hAnsi="Arial" w:cs="Arial"/>
          <w:color w:val="000000"/>
        </w:rPr>
        <w:t>A</w:t>
      </w:r>
      <w:r w:rsidR="00EC488A" w:rsidRPr="00EB0267">
        <w:rPr>
          <w:rFonts w:ascii="Arial" w:hAnsi="Arial" w:cs="Arial"/>
          <w:color w:val="000000"/>
        </w:rPr>
        <w:t>greement</w:t>
      </w:r>
      <w:r w:rsidR="00D41EC8" w:rsidRPr="00EB0267">
        <w:rPr>
          <w:rFonts w:ascii="Arial" w:hAnsi="Arial" w:cs="Arial"/>
          <w:color w:val="000000"/>
        </w:rPr>
        <w:t xml:space="preserve"> / Breaking cycle of deprivation funding received in 2012/13</w:t>
      </w:r>
      <w:r w:rsidRPr="00EB0267">
        <w:rPr>
          <w:rFonts w:ascii="Arial" w:hAnsi="Arial" w:cs="Arial"/>
          <w:color w:val="000000"/>
        </w:rPr>
        <w:t xml:space="preserve"> </w:t>
      </w:r>
    </w:p>
    <w:p w:rsidR="00D41EC8" w:rsidRPr="00EB0267" w:rsidRDefault="00D343A7" w:rsidP="00EB0267">
      <w:pPr>
        <w:pStyle w:val="Default"/>
        <w:spacing w:line="276" w:lineRule="auto"/>
        <w:ind w:left="540" w:hanging="540"/>
        <w:rPr>
          <w:rFonts w:ascii="Arial" w:hAnsi="Arial" w:cs="Arial"/>
        </w:rPr>
      </w:pPr>
      <w:r w:rsidRPr="00EB0267">
        <w:rPr>
          <w:rFonts w:ascii="Arial" w:hAnsi="Arial" w:cs="Arial"/>
          <w:color w:val="000000"/>
        </w:rPr>
        <w:t>5</w:t>
      </w:r>
      <w:r w:rsidRPr="00EB0267">
        <w:rPr>
          <w:rFonts w:ascii="Arial" w:hAnsi="Arial" w:cs="Arial"/>
          <w:color w:val="000000"/>
        </w:rPr>
        <w:tab/>
      </w:r>
      <w:r w:rsidR="00D41EC8" w:rsidRPr="00EB0267">
        <w:rPr>
          <w:rFonts w:ascii="Arial" w:hAnsi="Arial" w:cs="Arial"/>
        </w:rPr>
        <w:t>I</w:t>
      </w:r>
      <w:r w:rsidR="00EC488A" w:rsidRPr="00EB0267">
        <w:rPr>
          <w:rFonts w:ascii="Arial" w:hAnsi="Arial" w:cs="Arial"/>
        </w:rPr>
        <w:t xml:space="preserve">mprovement </w:t>
      </w:r>
      <w:r w:rsidR="00D41EC8" w:rsidRPr="00EB0267">
        <w:rPr>
          <w:rFonts w:ascii="Arial" w:hAnsi="Arial" w:cs="Arial"/>
        </w:rPr>
        <w:t>E</w:t>
      </w:r>
      <w:r w:rsidR="00EC488A" w:rsidRPr="00EB0267">
        <w:rPr>
          <w:rFonts w:ascii="Arial" w:hAnsi="Arial" w:cs="Arial"/>
        </w:rPr>
        <w:t xml:space="preserve">fficiency </w:t>
      </w:r>
      <w:r w:rsidR="00D41EC8" w:rsidRPr="00EB0267">
        <w:rPr>
          <w:rFonts w:ascii="Arial" w:hAnsi="Arial" w:cs="Arial"/>
        </w:rPr>
        <w:t>S</w:t>
      </w:r>
      <w:r w:rsidR="00EC488A" w:rsidRPr="00EB0267">
        <w:rPr>
          <w:rFonts w:ascii="Arial" w:hAnsi="Arial" w:cs="Arial"/>
        </w:rPr>
        <w:t>ocial</w:t>
      </w:r>
      <w:r w:rsidR="00D41EC8" w:rsidRPr="00EB0267">
        <w:rPr>
          <w:rFonts w:ascii="Arial" w:hAnsi="Arial" w:cs="Arial"/>
        </w:rPr>
        <w:t xml:space="preserve"> </w:t>
      </w:r>
      <w:r w:rsidR="00EC488A" w:rsidRPr="00EB0267">
        <w:rPr>
          <w:rFonts w:ascii="Arial" w:hAnsi="Arial" w:cs="Arial"/>
        </w:rPr>
        <w:t xml:space="preserve">Enterprise </w:t>
      </w:r>
      <w:r w:rsidR="00D41EC8" w:rsidRPr="00EB0267">
        <w:rPr>
          <w:rFonts w:ascii="Arial" w:hAnsi="Arial" w:cs="Arial"/>
        </w:rPr>
        <w:t>Grant Reserve – remaining balance of grant allocation from the Improvement and Efficiency Social Enterprise for Oxfordshire Procurement Hub has been spent in 2013/14.</w:t>
      </w:r>
    </w:p>
    <w:p w:rsidR="00E86AFA" w:rsidRPr="00EB0267" w:rsidRDefault="009914EA" w:rsidP="00EB0267">
      <w:pPr>
        <w:pStyle w:val="Default"/>
        <w:spacing w:line="276" w:lineRule="auto"/>
        <w:ind w:left="540" w:hanging="540"/>
        <w:rPr>
          <w:rFonts w:ascii="Arial" w:hAnsi="Arial" w:cs="Arial"/>
        </w:rPr>
      </w:pPr>
      <w:r w:rsidRPr="00EB0267">
        <w:rPr>
          <w:rFonts w:ascii="Arial" w:hAnsi="Arial" w:cs="Arial"/>
          <w:color w:val="000000"/>
        </w:rPr>
        <w:t>6</w:t>
      </w:r>
      <w:r w:rsidR="00E86AFA" w:rsidRPr="00EB0267">
        <w:rPr>
          <w:rFonts w:ascii="Arial" w:hAnsi="Arial" w:cs="Arial"/>
          <w:color w:val="000000"/>
        </w:rPr>
        <w:tab/>
        <w:t>The Taxis A/C reserve was created to manage the ring fenced taxi licensing cost centre. Surplus / deficits associated with this cost centre are collected and the balance is used to improve and / or address pressures within the Taxi Licensing area.</w:t>
      </w:r>
    </w:p>
    <w:p w:rsidR="00E86AFA" w:rsidRPr="00EB0267" w:rsidRDefault="009914EA" w:rsidP="00EB0267">
      <w:pPr>
        <w:pStyle w:val="Default"/>
        <w:spacing w:line="276" w:lineRule="auto"/>
        <w:ind w:left="540" w:hanging="540"/>
        <w:rPr>
          <w:rFonts w:ascii="Arial" w:hAnsi="Arial" w:cs="Arial"/>
        </w:rPr>
      </w:pPr>
      <w:r w:rsidRPr="00EB0267">
        <w:rPr>
          <w:rFonts w:ascii="Arial" w:hAnsi="Arial" w:cs="Arial"/>
          <w:color w:val="000000"/>
        </w:rPr>
        <w:t>7</w:t>
      </w:r>
      <w:r w:rsidR="00E86AFA" w:rsidRPr="00EB0267">
        <w:rPr>
          <w:rFonts w:ascii="Arial" w:hAnsi="Arial" w:cs="Arial"/>
          <w:color w:val="000000"/>
        </w:rPr>
        <w:tab/>
        <w:t>A reserve established under accounting convention to accumulated all unspent balances of grants received in the year pending their spend on projects including Oxfordshire Sports Partnership, Homelessness, Community Safety and flood prevention.</w:t>
      </w:r>
    </w:p>
    <w:p w:rsidR="00E86AFA" w:rsidRPr="00EB0267" w:rsidRDefault="009914EA" w:rsidP="00EB0267">
      <w:pPr>
        <w:pStyle w:val="Default"/>
        <w:spacing w:line="276" w:lineRule="auto"/>
        <w:ind w:left="540" w:hanging="540"/>
        <w:rPr>
          <w:rFonts w:ascii="Arial" w:hAnsi="Arial" w:cs="Arial"/>
          <w:color w:val="000000"/>
        </w:rPr>
      </w:pPr>
      <w:r w:rsidRPr="00EB0267">
        <w:rPr>
          <w:rFonts w:ascii="Arial" w:hAnsi="Arial" w:cs="Arial"/>
          <w:color w:val="000000"/>
        </w:rPr>
        <w:t>8</w:t>
      </w:r>
      <w:r w:rsidR="00E86AFA" w:rsidRPr="00EB0267">
        <w:rPr>
          <w:rFonts w:ascii="Arial" w:hAnsi="Arial" w:cs="Arial"/>
          <w:color w:val="000000"/>
        </w:rPr>
        <w:tab/>
        <w:t>H</w:t>
      </w:r>
      <w:r w:rsidR="00EC488A" w:rsidRPr="00EB0267">
        <w:rPr>
          <w:rFonts w:ascii="Arial" w:hAnsi="Arial" w:cs="Arial"/>
          <w:color w:val="000000"/>
        </w:rPr>
        <w:t xml:space="preserve">ouses in </w:t>
      </w:r>
      <w:r w:rsidR="00E86AFA" w:rsidRPr="00EB0267">
        <w:rPr>
          <w:rFonts w:ascii="Arial" w:hAnsi="Arial" w:cs="Arial"/>
          <w:color w:val="000000"/>
        </w:rPr>
        <w:t>M</w:t>
      </w:r>
      <w:r w:rsidR="00EC488A" w:rsidRPr="00EB0267">
        <w:rPr>
          <w:rFonts w:ascii="Arial" w:hAnsi="Arial" w:cs="Arial"/>
          <w:color w:val="000000"/>
        </w:rPr>
        <w:t xml:space="preserve">ultiple </w:t>
      </w:r>
      <w:r w:rsidR="00E86AFA" w:rsidRPr="00EB0267">
        <w:rPr>
          <w:rFonts w:ascii="Arial" w:hAnsi="Arial" w:cs="Arial"/>
          <w:color w:val="000000"/>
        </w:rPr>
        <w:t>O</w:t>
      </w:r>
      <w:r w:rsidR="00EC488A" w:rsidRPr="00EB0267">
        <w:rPr>
          <w:rFonts w:ascii="Arial" w:hAnsi="Arial" w:cs="Arial"/>
          <w:color w:val="000000"/>
        </w:rPr>
        <w:t>ccupation</w:t>
      </w:r>
      <w:r w:rsidR="00E86AFA" w:rsidRPr="00EB0267">
        <w:rPr>
          <w:rFonts w:ascii="Arial" w:hAnsi="Arial" w:cs="Arial"/>
          <w:color w:val="000000"/>
        </w:rPr>
        <w:t xml:space="preserve"> Licensing Reserve – Ringfenced licensing income in respect of </w:t>
      </w:r>
      <w:proofErr w:type="gramStart"/>
      <w:r w:rsidR="00E86AFA" w:rsidRPr="00EB0267">
        <w:rPr>
          <w:rFonts w:ascii="Arial" w:hAnsi="Arial" w:cs="Arial"/>
          <w:color w:val="000000"/>
        </w:rPr>
        <w:t>HMO’s</w:t>
      </w:r>
      <w:proofErr w:type="gramEnd"/>
      <w:r w:rsidR="00E86AFA" w:rsidRPr="00EB0267">
        <w:rPr>
          <w:rFonts w:ascii="Arial" w:hAnsi="Arial" w:cs="Arial"/>
          <w:color w:val="000000"/>
        </w:rPr>
        <w:t xml:space="preserve"> to fund future service area expenditure. </w:t>
      </w:r>
    </w:p>
    <w:p w:rsidR="00D343A7" w:rsidRPr="00EB0267" w:rsidRDefault="00D343A7" w:rsidP="00EB0267">
      <w:pPr>
        <w:pStyle w:val="Default"/>
        <w:spacing w:line="276" w:lineRule="auto"/>
        <w:ind w:left="540" w:hanging="540"/>
        <w:rPr>
          <w:rFonts w:ascii="Arial" w:hAnsi="Arial" w:cs="Arial"/>
          <w:color w:val="000000"/>
        </w:rPr>
      </w:pPr>
      <w:r w:rsidRPr="00EB0267">
        <w:rPr>
          <w:rFonts w:ascii="Arial" w:hAnsi="Arial" w:cs="Arial"/>
          <w:color w:val="000000"/>
        </w:rPr>
        <w:t>9</w:t>
      </w:r>
      <w:r w:rsidRPr="00EB0267">
        <w:rPr>
          <w:rFonts w:ascii="Arial" w:hAnsi="Arial" w:cs="Arial"/>
          <w:color w:val="000000"/>
        </w:rPr>
        <w:tab/>
        <w:t>The Reserve for Land Charges reserve collects the surplus / deficit associated with Land Charges. This is a ring fenced account; funds are used to improve the services/ address pressures associated with the Land Charges area.</w:t>
      </w:r>
    </w:p>
    <w:p w:rsidR="00D343A7" w:rsidRPr="00EB0267" w:rsidRDefault="00D343A7" w:rsidP="00EB0267">
      <w:pPr>
        <w:pStyle w:val="Default"/>
        <w:spacing w:line="276" w:lineRule="auto"/>
        <w:ind w:left="540" w:hanging="540"/>
        <w:rPr>
          <w:rFonts w:ascii="Arial" w:hAnsi="Arial" w:cs="Arial"/>
          <w:color w:val="000000"/>
        </w:rPr>
      </w:pPr>
      <w:r w:rsidRPr="00EB0267">
        <w:rPr>
          <w:rFonts w:ascii="Arial" w:hAnsi="Arial" w:cs="Arial"/>
          <w:color w:val="000000"/>
        </w:rPr>
        <w:t>10</w:t>
      </w:r>
      <w:r w:rsidRPr="00EB0267">
        <w:rPr>
          <w:rFonts w:ascii="Arial" w:hAnsi="Arial" w:cs="Arial"/>
          <w:color w:val="000000"/>
        </w:rPr>
        <w:tab/>
        <w:t>General Licensing reserve</w:t>
      </w:r>
      <w:r w:rsidR="004C3C0F" w:rsidRPr="00EB0267">
        <w:rPr>
          <w:rFonts w:ascii="Arial" w:hAnsi="Arial" w:cs="Arial"/>
          <w:color w:val="000000"/>
        </w:rPr>
        <w:t xml:space="preserve"> – net surplus on the administration of licences</w:t>
      </w:r>
    </w:p>
    <w:p w:rsidR="00E86AFA" w:rsidRPr="00EB0267" w:rsidRDefault="009914EA" w:rsidP="00EB0267">
      <w:pPr>
        <w:pStyle w:val="Default"/>
        <w:spacing w:line="276" w:lineRule="auto"/>
        <w:ind w:left="540" w:hanging="540"/>
        <w:rPr>
          <w:rFonts w:ascii="Arial" w:hAnsi="Arial" w:cs="Arial"/>
        </w:rPr>
      </w:pPr>
      <w:r w:rsidRPr="00EB0267">
        <w:rPr>
          <w:rFonts w:ascii="Arial" w:hAnsi="Arial" w:cs="Arial"/>
          <w:color w:val="000000"/>
        </w:rPr>
        <w:t>12</w:t>
      </w:r>
      <w:r w:rsidR="00E86AFA" w:rsidRPr="00EB0267">
        <w:rPr>
          <w:rFonts w:ascii="Arial" w:hAnsi="Arial" w:cs="Arial"/>
          <w:color w:val="000000"/>
        </w:rPr>
        <w:tab/>
        <w:t xml:space="preserve">The Town Hall Equipment reserve is used to fund new / replacement or repair of Town Hall equipment. The balance represents the net surplus of this cost centre year on year. </w:t>
      </w:r>
    </w:p>
    <w:p w:rsidR="00E86AFA" w:rsidRPr="00EB0267" w:rsidRDefault="009914EA" w:rsidP="00EB0267">
      <w:pPr>
        <w:pStyle w:val="Default"/>
        <w:spacing w:line="276" w:lineRule="auto"/>
        <w:ind w:left="540" w:hanging="540"/>
        <w:rPr>
          <w:rFonts w:ascii="Arial" w:hAnsi="Arial" w:cs="Arial"/>
        </w:rPr>
      </w:pPr>
      <w:r w:rsidRPr="00EB0267">
        <w:rPr>
          <w:rFonts w:ascii="Arial" w:hAnsi="Arial" w:cs="Arial"/>
          <w:color w:val="000000"/>
        </w:rPr>
        <w:t>13</w:t>
      </w:r>
      <w:r w:rsidR="00E86AFA" w:rsidRPr="00EB0267">
        <w:rPr>
          <w:rFonts w:ascii="Arial" w:hAnsi="Arial" w:cs="Arial"/>
          <w:color w:val="000000"/>
        </w:rPr>
        <w:tab/>
        <w:t>The Work of Art Reserve was created to aid the purchase or restoration of Council works of art.</w:t>
      </w:r>
    </w:p>
    <w:p w:rsidR="00E86AFA" w:rsidRPr="00EB0267" w:rsidRDefault="009914EA" w:rsidP="00EB0267">
      <w:pPr>
        <w:pStyle w:val="Default"/>
        <w:spacing w:line="276" w:lineRule="auto"/>
        <w:ind w:left="540" w:hanging="540"/>
        <w:rPr>
          <w:rFonts w:ascii="Arial" w:hAnsi="Arial" w:cs="Arial"/>
        </w:rPr>
      </w:pPr>
      <w:r w:rsidRPr="00EB0267">
        <w:rPr>
          <w:rFonts w:ascii="Arial" w:hAnsi="Arial" w:cs="Arial"/>
          <w:color w:val="000000"/>
        </w:rPr>
        <w:t>14</w:t>
      </w:r>
      <w:r w:rsidR="00E86AFA" w:rsidRPr="00EB0267">
        <w:rPr>
          <w:rFonts w:ascii="Arial" w:hAnsi="Arial" w:cs="Arial"/>
          <w:color w:val="000000"/>
        </w:rPr>
        <w:tab/>
        <w:t>The Shopmobility reserve was created to fund replacement or repair of Shopmobility equipment. Any under or overspend associated with the service is collected in this reserve account.</w:t>
      </w:r>
    </w:p>
    <w:p w:rsidR="00E86AFA" w:rsidRPr="00EB0267" w:rsidRDefault="009914EA" w:rsidP="00EB0267">
      <w:pPr>
        <w:pStyle w:val="Default"/>
        <w:spacing w:line="276" w:lineRule="auto"/>
        <w:ind w:left="540" w:hanging="540"/>
        <w:rPr>
          <w:rFonts w:ascii="Arial" w:hAnsi="Arial" w:cs="Arial"/>
        </w:rPr>
      </w:pPr>
      <w:r w:rsidRPr="00EB0267">
        <w:rPr>
          <w:rFonts w:ascii="Arial" w:hAnsi="Arial" w:cs="Arial"/>
          <w:color w:val="000000"/>
        </w:rPr>
        <w:t>15</w:t>
      </w:r>
      <w:r w:rsidR="00E86AFA" w:rsidRPr="00EB0267">
        <w:rPr>
          <w:rFonts w:ascii="Arial" w:hAnsi="Arial" w:cs="Arial"/>
          <w:color w:val="000000"/>
        </w:rPr>
        <w:t xml:space="preserve"> </w:t>
      </w:r>
      <w:r w:rsidR="00E86AFA" w:rsidRPr="00EB0267">
        <w:rPr>
          <w:rFonts w:ascii="Arial" w:hAnsi="Arial" w:cs="Arial"/>
          <w:color w:val="000000"/>
        </w:rPr>
        <w:tab/>
      </w:r>
      <w:r w:rsidRPr="00EB0267">
        <w:rPr>
          <w:rFonts w:ascii="Arial" w:hAnsi="Arial" w:cs="Arial"/>
          <w:color w:val="000000"/>
        </w:rPr>
        <w:t xml:space="preserve">Severance </w:t>
      </w:r>
      <w:r w:rsidR="00E86AFA" w:rsidRPr="00EB0267">
        <w:rPr>
          <w:rFonts w:ascii="Arial" w:hAnsi="Arial" w:cs="Arial"/>
          <w:color w:val="000000"/>
        </w:rPr>
        <w:t>reserve was created to cover any unexpected pressures related to employee costs e.g compensation for loss of office.</w:t>
      </w:r>
    </w:p>
    <w:p w:rsidR="00E86AFA" w:rsidRPr="00EB0267" w:rsidRDefault="009914EA" w:rsidP="00EB0267">
      <w:pPr>
        <w:pStyle w:val="Default"/>
        <w:spacing w:line="276" w:lineRule="auto"/>
        <w:ind w:left="540" w:hanging="540"/>
        <w:rPr>
          <w:rFonts w:ascii="Arial" w:hAnsi="Arial" w:cs="Arial"/>
          <w:color w:val="000000"/>
        </w:rPr>
      </w:pPr>
      <w:r w:rsidRPr="00EB0267">
        <w:rPr>
          <w:rFonts w:ascii="Arial" w:hAnsi="Arial" w:cs="Arial"/>
          <w:color w:val="000000"/>
        </w:rPr>
        <w:t>16</w:t>
      </w:r>
      <w:r w:rsidR="00E86AFA" w:rsidRPr="00EB0267">
        <w:rPr>
          <w:rFonts w:ascii="Arial" w:hAnsi="Arial" w:cs="Arial"/>
          <w:color w:val="000000"/>
        </w:rPr>
        <w:tab/>
        <w:t>The IT Infrastructure reserve is used to fund IT Infrastructure replacement across the Council.</w:t>
      </w:r>
    </w:p>
    <w:p w:rsidR="00D343A7" w:rsidRPr="00EB0267" w:rsidRDefault="00D343A7" w:rsidP="00EB0267">
      <w:pPr>
        <w:pStyle w:val="Default"/>
        <w:spacing w:line="276" w:lineRule="auto"/>
        <w:ind w:left="540" w:hanging="540"/>
        <w:rPr>
          <w:rFonts w:ascii="Arial" w:hAnsi="Arial" w:cs="Arial"/>
          <w:color w:val="000000"/>
        </w:rPr>
      </w:pPr>
      <w:r w:rsidRPr="00EB0267">
        <w:rPr>
          <w:rFonts w:ascii="Arial" w:hAnsi="Arial" w:cs="Arial"/>
          <w:color w:val="000000"/>
        </w:rPr>
        <w:t>17</w:t>
      </w:r>
      <w:r w:rsidRPr="00EB0267">
        <w:rPr>
          <w:rFonts w:ascii="Arial" w:hAnsi="Arial" w:cs="Arial"/>
          <w:color w:val="000000"/>
        </w:rPr>
        <w:tab/>
        <w:t>Repairs and maintenance – established from residual revenue balances to supplement the capital and revenue programme for repairs and refurb</w:t>
      </w:r>
      <w:r w:rsidR="00EC488A" w:rsidRPr="00EB0267">
        <w:rPr>
          <w:rFonts w:ascii="Arial" w:hAnsi="Arial" w:cs="Arial"/>
          <w:color w:val="000000"/>
        </w:rPr>
        <w:t>ishment</w:t>
      </w:r>
      <w:r w:rsidRPr="00EB0267">
        <w:rPr>
          <w:rFonts w:ascii="Arial" w:hAnsi="Arial" w:cs="Arial"/>
          <w:color w:val="000000"/>
        </w:rPr>
        <w:t xml:space="preserve"> of council buildings </w:t>
      </w:r>
    </w:p>
    <w:p w:rsidR="00D343A7" w:rsidRPr="00EB0267" w:rsidRDefault="00D343A7" w:rsidP="00EB0267">
      <w:pPr>
        <w:pStyle w:val="Default"/>
        <w:spacing w:line="276" w:lineRule="auto"/>
        <w:ind w:left="540" w:hanging="540"/>
        <w:rPr>
          <w:rFonts w:ascii="Arial" w:hAnsi="Arial" w:cs="Arial"/>
        </w:rPr>
      </w:pPr>
      <w:r w:rsidRPr="00EB0267">
        <w:rPr>
          <w:rFonts w:ascii="Arial" w:hAnsi="Arial" w:cs="Arial"/>
          <w:color w:val="000000"/>
        </w:rPr>
        <w:t>18</w:t>
      </w:r>
      <w:r w:rsidRPr="00EB0267">
        <w:rPr>
          <w:rFonts w:ascii="Arial" w:hAnsi="Arial" w:cs="Arial"/>
          <w:color w:val="000000"/>
        </w:rPr>
        <w:tab/>
        <w:t xml:space="preserve">Leisure repairs and maintenance – established to fund repairs and refurb of </w:t>
      </w:r>
      <w:r w:rsidRPr="00EB0267">
        <w:rPr>
          <w:rFonts w:ascii="Arial" w:hAnsi="Arial" w:cs="Arial"/>
          <w:color w:val="000000"/>
        </w:rPr>
        <w:lastRenderedPageBreak/>
        <w:t xml:space="preserve">leisure centres. </w:t>
      </w:r>
    </w:p>
    <w:p w:rsidR="00E86AFA" w:rsidRPr="00EB0267" w:rsidRDefault="009914EA" w:rsidP="00EB0267">
      <w:pPr>
        <w:pStyle w:val="Default"/>
        <w:spacing w:line="276" w:lineRule="auto"/>
        <w:ind w:left="540" w:hanging="540"/>
        <w:rPr>
          <w:rFonts w:ascii="Arial" w:hAnsi="Arial" w:cs="Arial"/>
        </w:rPr>
      </w:pPr>
      <w:r w:rsidRPr="00EB0267">
        <w:rPr>
          <w:rFonts w:ascii="Arial" w:hAnsi="Arial" w:cs="Arial"/>
          <w:color w:val="000000"/>
        </w:rPr>
        <w:t>19</w:t>
      </w:r>
      <w:r w:rsidR="00E86AFA" w:rsidRPr="00EB0267">
        <w:rPr>
          <w:rFonts w:ascii="Arial" w:hAnsi="Arial" w:cs="Arial"/>
          <w:color w:val="000000"/>
        </w:rPr>
        <w:t xml:space="preserve"> </w:t>
      </w:r>
      <w:r w:rsidR="00E86AFA" w:rsidRPr="00EB0267">
        <w:rPr>
          <w:rFonts w:ascii="Arial" w:hAnsi="Arial" w:cs="Arial"/>
          <w:color w:val="000000"/>
        </w:rPr>
        <w:tab/>
        <w:t>The Business Transformation reserve is a transitory account. At the year end budgets associated with transformation projects not yet completed are transferred to this reserve. At the start of the following year projects are approved to continue and the funds allocated back to the projects.</w:t>
      </w:r>
    </w:p>
    <w:p w:rsidR="00E86AFA" w:rsidRPr="00EB0267" w:rsidRDefault="009914EA" w:rsidP="00EB0267">
      <w:pPr>
        <w:pStyle w:val="Default"/>
        <w:spacing w:line="276" w:lineRule="auto"/>
        <w:ind w:left="540" w:hanging="540"/>
        <w:rPr>
          <w:rFonts w:ascii="Arial" w:hAnsi="Arial" w:cs="Arial"/>
        </w:rPr>
      </w:pPr>
      <w:r w:rsidRPr="00EB0267">
        <w:rPr>
          <w:rFonts w:ascii="Arial" w:hAnsi="Arial" w:cs="Arial"/>
          <w:color w:val="000000"/>
        </w:rPr>
        <w:t>20</w:t>
      </w:r>
      <w:r w:rsidR="00E86AFA" w:rsidRPr="00EB0267">
        <w:rPr>
          <w:rFonts w:ascii="Arial" w:hAnsi="Arial" w:cs="Arial"/>
          <w:color w:val="000000"/>
        </w:rPr>
        <w:t xml:space="preserve">   The City Council Elections reserve is created from the budget surplus / deficit on the City Council Elections cost centre. City elections are held every 2 years and this reserve is used to fund additional costs in election year.</w:t>
      </w:r>
    </w:p>
    <w:p w:rsidR="00D343A7" w:rsidRPr="00EB0267" w:rsidRDefault="00D343A7" w:rsidP="00EB0267">
      <w:pPr>
        <w:pStyle w:val="Default"/>
        <w:spacing w:line="276" w:lineRule="auto"/>
        <w:ind w:left="540" w:hanging="540"/>
        <w:rPr>
          <w:rFonts w:ascii="Arial" w:hAnsi="Arial" w:cs="Arial"/>
          <w:color w:val="000000"/>
        </w:rPr>
      </w:pPr>
      <w:r w:rsidRPr="00EB0267">
        <w:rPr>
          <w:rFonts w:ascii="Arial" w:hAnsi="Arial" w:cs="Arial"/>
          <w:color w:val="000000"/>
        </w:rPr>
        <w:t>21</w:t>
      </w:r>
      <w:r w:rsidRPr="00EB0267">
        <w:rPr>
          <w:rFonts w:ascii="Arial" w:hAnsi="Arial" w:cs="Arial"/>
          <w:color w:val="000000"/>
        </w:rPr>
        <w:tab/>
      </w:r>
      <w:r w:rsidR="00AD7553" w:rsidRPr="00EB0267">
        <w:rPr>
          <w:rFonts w:ascii="Arial" w:hAnsi="Arial" w:cs="Arial"/>
          <w:color w:val="000000"/>
        </w:rPr>
        <w:t>Chief Executives Fund – used for initiatives put forward by Chief Exec</w:t>
      </w:r>
    </w:p>
    <w:p w:rsidR="00E86AFA" w:rsidRPr="00EB0267" w:rsidRDefault="009914EA" w:rsidP="00EB0267">
      <w:pPr>
        <w:pStyle w:val="Default"/>
        <w:spacing w:line="276" w:lineRule="auto"/>
        <w:ind w:left="540" w:hanging="540"/>
        <w:rPr>
          <w:rFonts w:ascii="Arial" w:hAnsi="Arial" w:cs="Arial"/>
          <w:color w:val="000000"/>
        </w:rPr>
      </w:pPr>
      <w:r w:rsidRPr="00EB0267">
        <w:rPr>
          <w:rFonts w:ascii="Arial" w:hAnsi="Arial" w:cs="Arial"/>
          <w:color w:val="000000"/>
        </w:rPr>
        <w:t>23</w:t>
      </w:r>
      <w:r w:rsidR="00E86AFA" w:rsidRPr="00EB0267">
        <w:rPr>
          <w:rFonts w:ascii="Arial" w:hAnsi="Arial" w:cs="Arial"/>
          <w:color w:val="000000"/>
        </w:rPr>
        <w:tab/>
        <w:t>Capital Funding Reserve – created to fund capital expenditure.</w:t>
      </w:r>
    </w:p>
    <w:p w:rsidR="009914EA" w:rsidRPr="00EB0267" w:rsidRDefault="009914EA" w:rsidP="00EB0267">
      <w:pPr>
        <w:pStyle w:val="Default"/>
        <w:spacing w:line="276" w:lineRule="auto"/>
        <w:ind w:left="540" w:hanging="540"/>
        <w:rPr>
          <w:rFonts w:ascii="Arial" w:hAnsi="Arial" w:cs="Arial"/>
          <w:color w:val="000000"/>
        </w:rPr>
      </w:pPr>
      <w:r w:rsidRPr="00EB0267">
        <w:rPr>
          <w:rFonts w:ascii="Arial" w:hAnsi="Arial" w:cs="Arial"/>
          <w:color w:val="000000"/>
        </w:rPr>
        <w:t>24</w:t>
      </w:r>
      <w:r w:rsidRPr="00EB0267">
        <w:rPr>
          <w:rFonts w:ascii="Arial" w:hAnsi="Arial" w:cs="Arial"/>
          <w:color w:val="000000"/>
        </w:rPr>
        <w:tab/>
        <w:t xml:space="preserve">Property reserve – created to purchase investment property as an invest to save initiative </w:t>
      </w:r>
    </w:p>
    <w:p w:rsidR="00D343A7" w:rsidRPr="00EB0267" w:rsidRDefault="00D343A7" w:rsidP="00EB0267">
      <w:pPr>
        <w:pStyle w:val="Default"/>
        <w:spacing w:line="276" w:lineRule="auto"/>
        <w:ind w:left="540" w:hanging="540"/>
        <w:rPr>
          <w:rFonts w:ascii="Arial" w:hAnsi="Arial" w:cs="Arial"/>
          <w:color w:val="000000"/>
        </w:rPr>
      </w:pPr>
      <w:r w:rsidRPr="00EB0267">
        <w:rPr>
          <w:rFonts w:ascii="Arial" w:hAnsi="Arial" w:cs="Arial"/>
          <w:color w:val="000000"/>
        </w:rPr>
        <w:t>25</w:t>
      </w:r>
      <w:r w:rsidR="00AD7553" w:rsidRPr="00EB0267">
        <w:rPr>
          <w:rFonts w:ascii="Arial" w:hAnsi="Arial" w:cs="Arial"/>
          <w:color w:val="000000"/>
        </w:rPr>
        <w:tab/>
        <w:t>Agresso Improvement Reserve – used to fund the implementation of modules on the Financial Management system</w:t>
      </w:r>
    </w:p>
    <w:p w:rsidR="00D343A7" w:rsidRPr="00EB0267" w:rsidRDefault="00D343A7" w:rsidP="00EB0267">
      <w:pPr>
        <w:pStyle w:val="Default"/>
        <w:spacing w:line="276" w:lineRule="auto"/>
        <w:ind w:left="540" w:hanging="540"/>
        <w:rPr>
          <w:rFonts w:ascii="Arial" w:hAnsi="Arial" w:cs="Arial"/>
          <w:color w:val="000000"/>
        </w:rPr>
      </w:pPr>
      <w:r w:rsidRPr="00EB0267">
        <w:rPr>
          <w:rFonts w:ascii="Arial" w:hAnsi="Arial" w:cs="Arial"/>
          <w:color w:val="000000"/>
        </w:rPr>
        <w:t>26</w:t>
      </w:r>
      <w:r w:rsidR="00AD7553" w:rsidRPr="00EB0267">
        <w:rPr>
          <w:rFonts w:ascii="Arial" w:hAnsi="Arial" w:cs="Arial"/>
          <w:color w:val="000000"/>
        </w:rPr>
        <w:tab/>
        <w:t>Car park maintenance</w:t>
      </w:r>
    </w:p>
    <w:p w:rsidR="00D343A7" w:rsidRPr="00EB0267" w:rsidRDefault="00D343A7" w:rsidP="00EB0267">
      <w:pPr>
        <w:pStyle w:val="Default"/>
        <w:spacing w:line="276" w:lineRule="auto"/>
        <w:ind w:left="540" w:hanging="540"/>
        <w:rPr>
          <w:rFonts w:ascii="Arial" w:hAnsi="Arial" w:cs="Arial"/>
          <w:color w:val="000000"/>
        </w:rPr>
      </w:pPr>
      <w:r w:rsidRPr="00EB0267">
        <w:rPr>
          <w:rFonts w:ascii="Arial" w:hAnsi="Arial" w:cs="Arial"/>
          <w:color w:val="000000"/>
        </w:rPr>
        <w:t>30</w:t>
      </w:r>
      <w:r w:rsidR="004C3C0F" w:rsidRPr="00EB0267">
        <w:rPr>
          <w:rFonts w:ascii="Arial" w:hAnsi="Arial" w:cs="Arial"/>
          <w:color w:val="000000"/>
        </w:rPr>
        <w:tab/>
        <w:t>Ward members reserve – established to carry forward unspent balances of monies allocated to ward members</w:t>
      </w:r>
    </w:p>
    <w:p w:rsidR="00E86AFA" w:rsidRPr="00EB0267" w:rsidRDefault="009914EA" w:rsidP="00EB0267">
      <w:pPr>
        <w:pStyle w:val="Default"/>
        <w:spacing w:line="276" w:lineRule="auto"/>
        <w:ind w:left="540" w:hanging="540"/>
        <w:rPr>
          <w:rFonts w:ascii="Arial" w:hAnsi="Arial" w:cs="Arial"/>
          <w:color w:val="000000"/>
        </w:rPr>
      </w:pPr>
      <w:r w:rsidRPr="00EB0267">
        <w:rPr>
          <w:rFonts w:ascii="Arial" w:hAnsi="Arial" w:cs="Arial"/>
          <w:color w:val="000000"/>
        </w:rPr>
        <w:t>31</w:t>
      </w:r>
      <w:r w:rsidR="00E86AFA" w:rsidRPr="00EB0267">
        <w:rPr>
          <w:rFonts w:ascii="Arial" w:hAnsi="Arial" w:cs="Arial"/>
          <w:color w:val="000000"/>
        </w:rPr>
        <w:tab/>
        <w:t>Homelessness – unspent budget and grant monies associated with homelessness.</w:t>
      </w:r>
    </w:p>
    <w:p w:rsidR="00D343A7" w:rsidRPr="00EB0267" w:rsidRDefault="00D343A7" w:rsidP="00EB0267">
      <w:pPr>
        <w:pStyle w:val="Default"/>
        <w:spacing w:line="276" w:lineRule="auto"/>
        <w:ind w:left="540" w:hanging="540"/>
        <w:rPr>
          <w:rFonts w:ascii="Arial" w:hAnsi="Arial" w:cs="Arial"/>
        </w:rPr>
      </w:pPr>
      <w:r w:rsidRPr="00EB0267">
        <w:rPr>
          <w:rFonts w:ascii="Arial" w:hAnsi="Arial" w:cs="Arial"/>
          <w:color w:val="000000"/>
        </w:rPr>
        <w:t>32</w:t>
      </w:r>
      <w:r w:rsidRPr="00EB0267">
        <w:rPr>
          <w:rFonts w:ascii="Arial" w:hAnsi="Arial" w:cs="Arial"/>
          <w:color w:val="000000"/>
        </w:rPr>
        <w:tab/>
        <w:t>Loan Guarantee Reserve – Created to fund potential shortfalls in recovery of loans to small organisations.</w:t>
      </w:r>
    </w:p>
    <w:p w:rsidR="00D41EC8" w:rsidRPr="00EB0267" w:rsidRDefault="00D343A7" w:rsidP="00EB0267">
      <w:pPr>
        <w:pStyle w:val="Default"/>
        <w:spacing w:line="276" w:lineRule="auto"/>
        <w:ind w:left="540" w:hanging="540"/>
        <w:rPr>
          <w:rFonts w:ascii="Arial" w:hAnsi="Arial" w:cs="Arial"/>
          <w:highlight w:val="yellow"/>
        </w:rPr>
      </w:pPr>
      <w:r w:rsidRPr="00EB0267">
        <w:rPr>
          <w:rFonts w:ascii="Arial" w:hAnsi="Arial" w:cs="Arial"/>
        </w:rPr>
        <w:t>33</w:t>
      </w:r>
      <w:r w:rsidR="00AD7553" w:rsidRPr="00EB0267">
        <w:rPr>
          <w:rFonts w:ascii="Arial" w:hAnsi="Arial" w:cs="Arial"/>
        </w:rPr>
        <w:tab/>
      </w:r>
      <w:r w:rsidR="00D41EC8" w:rsidRPr="00EB0267">
        <w:rPr>
          <w:rFonts w:ascii="Arial" w:hAnsi="Arial" w:cs="Arial"/>
        </w:rPr>
        <w:t>Lord Mayors Deposit - scheme to help people on a low income afford to move into private rented accommodation by issuing a Deposit Guarantee Bond to landlords.</w:t>
      </w:r>
    </w:p>
    <w:p w:rsidR="00D41EC8" w:rsidRPr="00EB0267" w:rsidRDefault="00D343A7" w:rsidP="00EB0267">
      <w:pPr>
        <w:pStyle w:val="Default"/>
        <w:spacing w:line="276" w:lineRule="auto"/>
        <w:ind w:left="540" w:hanging="540"/>
        <w:rPr>
          <w:rFonts w:ascii="Arial" w:hAnsi="Arial" w:cs="Arial"/>
        </w:rPr>
      </w:pPr>
      <w:r w:rsidRPr="00EB0267">
        <w:rPr>
          <w:rFonts w:ascii="Arial" w:hAnsi="Arial" w:cs="Arial"/>
        </w:rPr>
        <w:t>34</w:t>
      </w:r>
      <w:r w:rsidR="00AD7553" w:rsidRPr="00EB0267">
        <w:rPr>
          <w:rFonts w:ascii="Arial" w:hAnsi="Arial" w:cs="Arial"/>
        </w:rPr>
        <w:tab/>
      </w:r>
      <w:r w:rsidR="00D41EC8" w:rsidRPr="00EB0267">
        <w:rPr>
          <w:rFonts w:ascii="Arial" w:hAnsi="Arial" w:cs="Arial"/>
        </w:rPr>
        <w:t>Homes Choice funds – needed as top-up for bonds/deposits re Private Sector properties.</w:t>
      </w:r>
    </w:p>
    <w:p w:rsidR="00D343A7" w:rsidRPr="00EB0267" w:rsidRDefault="00D41EC8" w:rsidP="00EB0267">
      <w:pPr>
        <w:pStyle w:val="Default"/>
        <w:spacing w:line="276" w:lineRule="auto"/>
        <w:ind w:left="540" w:hanging="540"/>
        <w:rPr>
          <w:rFonts w:ascii="Arial" w:hAnsi="Arial" w:cs="Arial"/>
        </w:rPr>
      </w:pPr>
      <w:r w:rsidRPr="00EB0267">
        <w:rPr>
          <w:rFonts w:ascii="Arial" w:hAnsi="Arial" w:cs="Arial"/>
        </w:rPr>
        <w:t>3</w:t>
      </w:r>
      <w:r w:rsidR="00D343A7" w:rsidRPr="00EB0267">
        <w:rPr>
          <w:rFonts w:ascii="Arial" w:hAnsi="Arial" w:cs="Arial"/>
        </w:rPr>
        <w:t>5</w:t>
      </w:r>
      <w:r w:rsidR="00AD7553" w:rsidRPr="00EB0267">
        <w:rPr>
          <w:rFonts w:ascii="Arial" w:hAnsi="Arial" w:cs="Arial"/>
        </w:rPr>
        <w:tab/>
        <w:t>Rose Hill Demolition</w:t>
      </w:r>
      <w:r w:rsidR="004C3C0F" w:rsidRPr="00EB0267">
        <w:rPr>
          <w:rFonts w:ascii="Arial" w:hAnsi="Arial" w:cs="Arial"/>
        </w:rPr>
        <w:t xml:space="preserve"> – established from previous years balances to fund the demolition of Rose Hill community centre</w:t>
      </w:r>
    </w:p>
    <w:p w:rsidR="00613A93" w:rsidRPr="00EB0267" w:rsidRDefault="00680415" w:rsidP="00EB0267">
      <w:pPr>
        <w:pStyle w:val="Default"/>
        <w:spacing w:line="276" w:lineRule="auto"/>
        <w:ind w:left="540" w:hanging="540"/>
        <w:rPr>
          <w:rFonts w:ascii="Arial" w:hAnsi="Arial" w:cs="Arial"/>
        </w:rPr>
      </w:pPr>
      <w:r w:rsidRPr="00EB0267">
        <w:rPr>
          <w:rFonts w:ascii="Arial" w:hAnsi="Arial" w:cs="Arial"/>
        </w:rPr>
        <w:t>36</w:t>
      </w:r>
      <w:r w:rsidRPr="00EB0267">
        <w:rPr>
          <w:rFonts w:ascii="Arial" w:hAnsi="Arial" w:cs="Arial"/>
        </w:rPr>
        <w:tab/>
        <w:t>Communities Partnership Fund – Used in connection with community safety schemes</w:t>
      </w:r>
    </w:p>
    <w:p w:rsidR="00680415" w:rsidRPr="00EB0267" w:rsidRDefault="00680415" w:rsidP="00EB0267">
      <w:pPr>
        <w:pStyle w:val="Default"/>
        <w:spacing w:line="276" w:lineRule="auto"/>
        <w:ind w:left="540" w:hanging="540"/>
        <w:rPr>
          <w:rFonts w:ascii="Arial" w:hAnsi="Arial" w:cs="Arial"/>
        </w:rPr>
      </w:pPr>
      <w:r w:rsidRPr="00EB0267">
        <w:rPr>
          <w:rFonts w:ascii="Arial" w:hAnsi="Arial" w:cs="Arial"/>
        </w:rPr>
        <w:t>37</w:t>
      </w:r>
      <w:r w:rsidRPr="00EB0267">
        <w:rPr>
          <w:rFonts w:ascii="Arial" w:hAnsi="Arial" w:cs="Arial"/>
        </w:rPr>
        <w:tab/>
        <w:t xml:space="preserve">Community and Neighbourhood Reserve- </w:t>
      </w:r>
      <w:proofErr w:type="gramStart"/>
      <w:r w:rsidRPr="00EB0267">
        <w:rPr>
          <w:rFonts w:ascii="Arial" w:hAnsi="Arial" w:cs="Arial"/>
        </w:rPr>
        <w:t>includes</w:t>
      </w:r>
      <w:proofErr w:type="gramEnd"/>
      <w:r w:rsidRPr="00EB0267">
        <w:rPr>
          <w:rFonts w:ascii="Arial" w:hAnsi="Arial" w:cs="Arial"/>
        </w:rPr>
        <w:t xml:space="preserve"> ring-fenced project funding for Connecting Communities, Community Actions Groups and Wood Farm Community Centre.</w:t>
      </w:r>
    </w:p>
    <w:p w:rsidR="00D343A7" w:rsidRPr="00EB0267" w:rsidRDefault="00D343A7" w:rsidP="00EB0267">
      <w:pPr>
        <w:pStyle w:val="Default"/>
        <w:spacing w:line="276" w:lineRule="auto"/>
        <w:ind w:left="540" w:hanging="540"/>
        <w:rPr>
          <w:rFonts w:ascii="Arial" w:hAnsi="Arial" w:cs="Arial"/>
        </w:rPr>
      </w:pPr>
      <w:r w:rsidRPr="00EB0267">
        <w:rPr>
          <w:rFonts w:ascii="Arial" w:hAnsi="Arial" w:cs="Arial"/>
        </w:rPr>
        <w:t>38</w:t>
      </w:r>
      <w:r w:rsidR="00AD7553" w:rsidRPr="00EB0267">
        <w:rPr>
          <w:rFonts w:ascii="Arial" w:hAnsi="Arial" w:cs="Arial"/>
        </w:rPr>
        <w:tab/>
        <w:t>Town Team Partners</w:t>
      </w:r>
      <w:r w:rsidR="00D41EC8" w:rsidRPr="00EB0267">
        <w:rPr>
          <w:rFonts w:ascii="Arial" w:hAnsi="Arial" w:cs="Arial"/>
        </w:rPr>
        <w:t xml:space="preserve">- grant to improve the High Street working with Local </w:t>
      </w:r>
      <w:r w:rsidR="00D41EC8" w:rsidRPr="00EB0267">
        <w:rPr>
          <w:rFonts w:ascii="Arial" w:eastAsiaTheme="minorHAnsi" w:hAnsi="Arial" w:cs="Arial"/>
          <w:lang w:eastAsia="en-US"/>
        </w:rPr>
        <w:t>Businesses. Additional financial support for the City Council will be required to work up a scheme.</w:t>
      </w:r>
    </w:p>
    <w:p w:rsidR="00D343A7" w:rsidRPr="00EB0267" w:rsidRDefault="00D343A7" w:rsidP="00EB0267">
      <w:pPr>
        <w:pStyle w:val="Default"/>
        <w:spacing w:line="276" w:lineRule="auto"/>
        <w:ind w:left="540" w:hanging="540"/>
        <w:rPr>
          <w:rFonts w:ascii="Arial" w:hAnsi="Arial" w:cs="Arial"/>
        </w:rPr>
      </w:pPr>
      <w:r w:rsidRPr="00EB0267">
        <w:rPr>
          <w:rFonts w:ascii="Arial" w:hAnsi="Arial" w:cs="Arial"/>
        </w:rPr>
        <w:t>39</w:t>
      </w:r>
      <w:r w:rsidR="00AD7553" w:rsidRPr="00EB0267">
        <w:rPr>
          <w:rFonts w:ascii="Arial" w:hAnsi="Arial" w:cs="Arial"/>
        </w:rPr>
        <w:tab/>
        <w:t>Assets of Community Value</w:t>
      </w:r>
      <w:r w:rsidR="00D41EC8" w:rsidRPr="00EB0267">
        <w:rPr>
          <w:rFonts w:ascii="Arial" w:hAnsi="Arial" w:cs="Arial"/>
        </w:rPr>
        <w:t>- DCLG new burdens grant for setting up a register of Assets of community value.</w:t>
      </w:r>
    </w:p>
    <w:p w:rsidR="00D343A7" w:rsidRPr="00EB0267" w:rsidRDefault="00D343A7" w:rsidP="00EB0267">
      <w:pPr>
        <w:pStyle w:val="Default"/>
        <w:spacing w:line="276" w:lineRule="auto"/>
        <w:ind w:left="540" w:hanging="540"/>
        <w:rPr>
          <w:rFonts w:ascii="Arial" w:hAnsi="Arial" w:cs="Arial"/>
        </w:rPr>
      </w:pPr>
      <w:r w:rsidRPr="00EB0267">
        <w:rPr>
          <w:rFonts w:ascii="Arial" w:hAnsi="Arial" w:cs="Arial"/>
        </w:rPr>
        <w:t>40</w:t>
      </w:r>
      <w:r w:rsidR="00AD7553" w:rsidRPr="00EB0267">
        <w:rPr>
          <w:rFonts w:ascii="Arial" w:hAnsi="Arial" w:cs="Arial"/>
        </w:rPr>
        <w:tab/>
        <w:t>Unlawful dwellings reserve</w:t>
      </w:r>
      <w:r w:rsidR="004C3C0F" w:rsidRPr="00EB0267">
        <w:rPr>
          <w:rFonts w:ascii="Arial" w:hAnsi="Arial" w:cs="Arial"/>
        </w:rPr>
        <w:t xml:space="preserve"> – established to cover revenue running expenses of enforcement against unlawful dwellings i.e beds in sheds</w:t>
      </w:r>
    </w:p>
    <w:p w:rsidR="00D343A7" w:rsidRPr="00EB0267" w:rsidRDefault="00D343A7" w:rsidP="00EB0267">
      <w:pPr>
        <w:pStyle w:val="Default"/>
        <w:spacing w:line="276" w:lineRule="auto"/>
        <w:ind w:left="540" w:hanging="540"/>
        <w:rPr>
          <w:rFonts w:ascii="Arial" w:hAnsi="Arial" w:cs="Arial"/>
        </w:rPr>
      </w:pPr>
      <w:r w:rsidRPr="00EB0267">
        <w:rPr>
          <w:rFonts w:ascii="Arial" w:hAnsi="Arial" w:cs="Arial"/>
        </w:rPr>
        <w:t>41</w:t>
      </w:r>
      <w:r w:rsidR="00AD7553" w:rsidRPr="00EB0267">
        <w:rPr>
          <w:rFonts w:ascii="Arial" w:hAnsi="Arial" w:cs="Arial"/>
        </w:rPr>
        <w:tab/>
        <w:t>Westgate redevelopment reserve</w:t>
      </w:r>
      <w:r w:rsidR="004C3C0F" w:rsidRPr="00EB0267">
        <w:rPr>
          <w:rFonts w:ascii="Arial" w:hAnsi="Arial" w:cs="Arial"/>
        </w:rPr>
        <w:t xml:space="preserve"> – established to fund the provision of temporary car parking following the demolition of Westgate multi story car park in relation to the redevelopment of the Westgate </w:t>
      </w:r>
    </w:p>
    <w:p w:rsidR="00D343A7" w:rsidRPr="00EB0267" w:rsidRDefault="004C3C0F" w:rsidP="00EB0267">
      <w:pPr>
        <w:pStyle w:val="Default"/>
        <w:spacing w:line="276" w:lineRule="auto"/>
        <w:ind w:left="540" w:hanging="540"/>
        <w:rPr>
          <w:rFonts w:ascii="Arial" w:hAnsi="Arial" w:cs="Arial"/>
        </w:rPr>
      </w:pPr>
      <w:r w:rsidRPr="00EB0267">
        <w:rPr>
          <w:rFonts w:ascii="Arial" w:hAnsi="Arial" w:cs="Arial"/>
        </w:rPr>
        <w:t>42</w:t>
      </w:r>
      <w:r w:rsidRPr="00EB0267">
        <w:rPr>
          <w:rFonts w:ascii="Arial" w:hAnsi="Arial" w:cs="Arial"/>
        </w:rPr>
        <w:tab/>
        <w:t>Emergency flood reserve – established to cover the costs of flooding in the city</w:t>
      </w:r>
    </w:p>
    <w:p w:rsidR="00D343A7" w:rsidRPr="00EB0267" w:rsidRDefault="00D343A7" w:rsidP="00EB0267">
      <w:pPr>
        <w:pStyle w:val="Default"/>
        <w:spacing w:line="276" w:lineRule="auto"/>
        <w:ind w:left="540" w:hanging="540"/>
        <w:rPr>
          <w:rFonts w:ascii="Arial" w:hAnsi="Arial" w:cs="Arial"/>
        </w:rPr>
      </w:pPr>
      <w:r w:rsidRPr="00EB0267">
        <w:rPr>
          <w:rFonts w:ascii="Arial" w:hAnsi="Arial" w:cs="Arial"/>
        </w:rPr>
        <w:lastRenderedPageBreak/>
        <w:t>43</w:t>
      </w:r>
      <w:r w:rsidR="00AD7553" w:rsidRPr="00EB0267">
        <w:rPr>
          <w:rFonts w:ascii="Arial" w:hAnsi="Arial" w:cs="Arial"/>
        </w:rPr>
        <w:tab/>
        <w:t xml:space="preserve">Park and Ride </w:t>
      </w:r>
      <w:r w:rsidR="004C3C0F" w:rsidRPr="00EB0267">
        <w:rPr>
          <w:rFonts w:ascii="Arial" w:hAnsi="Arial" w:cs="Arial"/>
        </w:rPr>
        <w:t>maintenance – monies in respect of maintenance of park and ride car parks</w:t>
      </w:r>
    </w:p>
    <w:p w:rsidR="00E86AFA" w:rsidRPr="00EB0267" w:rsidRDefault="009914EA" w:rsidP="00EB0267">
      <w:pPr>
        <w:pStyle w:val="Default"/>
        <w:spacing w:line="276" w:lineRule="auto"/>
        <w:ind w:left="540" w:hanging="540"/>
        <w:rPr>
          <w:rFonts w:ascii="Arial" w:hAnsi="Arial" w:cs="Arial"/>
          <w:color w:val="000000"/>
        </w:rPr>
      </w:pPr>
      <w:r w:rsidRPr="00EB0267">
        <w:rPr>
          <w:rFonts w:ascii="Arial" w:hAnsi="Arial" w:cs="Arial"/>
          <w:color w:val="000000"/>
        </w:rPr>
        <w:t>44</w:t>
      </w:r>
      <w:r w:rsidR="00E86AFA" w:rsidRPr="00EB0267">
        <w:rPr>
          <w:rFonts w:ascii="Arial" w:hAnsi="Arial" w:cs="Arial"/>
          <w:color w:val="000000"/>
        </w:rPr>
        <w:tab/>
        <w:t>Organisational Development Reserve – This fund was set up in 11/12 to fund the Council’s Partnership Payment and support the Council’s organisational development aspirations, in particular the Corporate Plan objective of achieving IIP Gold.</w:t>
      </w:r>
    </w:p>
    <w:p w:rsidR="00D343A7" w:rsidRPr="00EB0267" w:rsidRDefault="00D343A7" w:rsidP="00EB0267">
      <w:pPr>
        <w:pStyle w:val="Default"/>
        <w:spacing w:line="276" w:lineRule="auto"/>
        <w:ind w:left="540" w:hanging="540"/>
        <w:rPr>
          <w:rFonts w:ascii="Arial" w:hAnsi="Arial" w:cs="Arial"/>
        </w:rPr>
      </w:pPr>
      <w:r w:rsidRPr="00EB0267">
        <w:rPr>
          <w:rFonts w:ascii="Arial" w:hAnsi="Arial" w:cs="Arial"/>
          <w:color w:val="000000"/>
        </w:rPr>
        <w:t>45</w:t>
      </w:r>
      <w:r w:rsidRPr="00EB0267">
        <w:rPr>
          <w:rFonts w:ascii="Arial" w:hAnsi="Arial" w:cs="Arial"/>
          <w:color w:val="000000"/>
        </w:rPr>
        <w:tab/>
        <w:t>Committed projects is a reserve relating to the carry forward unspent budgeted amounts from previous years for committed projects</w:t>
      </w:r>
    </w:p>
    <w:p w:rsidR="00E86AFA" w:rsidRPr="00EB0267" w:rsidRDefault="00D343A7" w:rsidP="00EB0267">
      <w:pPr>
        <w:pStyle w:val="Default"/>
        <w:spacing w:line="276" w:lineRule="auto"/>
        <w:ind w:left="540" w:hanging="540"/>
        <w:rPr>
          <w:rFonts w:ascii="Arial" w:hAnsi="Arial" w:cs="Arial"/>
          <w:color w:val="000000"/>
        </w:rPr>
      </w:pPr>
      <w:r w:rsidRPr="00EB0267">
        <w:rPr>
          <w:rFonts w:ascii="Arial" w:hAnsi="Arial" w:cs="Arial"/>
          <w:color w:val="000000"/>
        </w:rPr>
        <w:t>46</w:t>
      </w:r>
      <w:r w:rsidR="00E86AFA" w:rsidRPr="00EB0267">
        <w:rPr>
          <w:rFonts w:ascii="Arial" w:hAnsi="Arial" w:cs="Arial"/>
          <w:color w:val="000000"/>
        </w:rPr>
        <w:tab/>
        <w:t xml:space="preserve">The </w:t>
      </w:r>
      <w:r w:rsidR="004C3C0F" w:rsidRPr="00EB0267">
        <w:rPr>
          <w:rFonts w:ascii="Arial" w:hAnsi="Arial" w:cs="Arial"/>
          <w:color w:val="000000"/>
        </w:rPr>
        <w:t>Self-Insurance</w:t>
      </w:r>
      <w:r w:rsidR="00E86AFA" w:rsidRPr="00EB0267">
        <w:rPr>
          <w:rFonts w:ascii="Arial" w:hAnsi="Arial" w:cs="Arial"/>
          <w:color w:val="000000"/>
        </w:rPr>
        <w:t xml:space="preserve"> Reserve is used to cover claim costs that are below the Council’s insurance policy excess limit. The fund was subject to actuarial review in 2012/13 and will be adjusted in line with any recommendations flowing from it</w:t>
      </w:r>
    </w:p>
    <w:p w:rsidR="001366A0" w:rsidRPr="00EB0267" w:rsidRDefault="001366A0" w:rsidP="00EB0267">
      <w:pPr>
        <w:pStyle w:val="Default"/>
        <w:spacing w:line="276" w:lineRule="auto"/>
        <w:ind w:left="540" w:hanging="540"/>
        <w:rPr>
          <w:rFonts w:ascii="Arial" w:hAnsi="Arial" w:cs="Arial"/>
          <w:color w:val="000000"/>
        </w:rPr>
      </w:pPr>
      <w:r w:rsidRPr="00EB0267">
        <w:rPr>
          <w:rFonts w:ascii="Arial" w:hAnsi="Arial" w:cs="Arial"/>
          <w:color w:val="000000"/>
        </w:rPr>
        <w:t>47</w:t>
      </w:r>
      <w:r w:rsidRPr="00EB0267">
        <w:rPr>
          <w:rFonts w:ascii="Arial" w:hAnsi="Arial" w:cs="Arial"/>
          <w:color w:val="000000"/>
        </w:rPr>
        <w:tab/>
        <w:t>Flooding Business Support Scheme –grant available to assist businesses suffering financial loss from flooding</w:t>
      </w:r>
    </w:p>
    <w:p w:rsidR="001366A0" w:rsidRPr="00EB0267" w:rsidRDefault="001366A0" w:rsidP="00EB0267">
      <w:pPr>
        <w:pStyle w:val="Default"/>
        <w:spacing w:line="276" w:lineRule="auto"/>
        <w:ind w:left="540" w:hanging="540"/>
        <w:rPr>
          <w:rFonts w:ascii="Arial" w:hAnsi="Arial" w:cs="Arial"/>
          <w:color w:val="000000"/>
        </w:rPr>
      </w:pPr>
      <w:r w:rsidRPr="00EB0267">
        <w:rPr>
          <w:rFonts w:ascii="Arial" w:hAnsi="Arial" w:cs="Arial"/>
          <w:color w:val="000000"/>
        </w:rPr>
        <w:t>48</w:t>
      </w:r>
      <w:r w:rsidRPr="00EB0267">
        <w:rPr>
          <w:rFonts w:ascii="Arial" w:hAnsi="Arial" w:cs="Arial"/>
          <w:color w:val="000000"/>
        </w:rPr>
        <w:tab/>
        <w:t>Severe Weather Recovery Sch</w:t>
      </w:r>
      <w:r w:rsidR="00680415" w:rsidRPr="00EB0267">
        <w:rPr>
          <w:rFonts w:ascii="Arial" w:hAnsi="Arial" w:cs="Arial"/>
          <w:color w:val="000000"/>
        </w:rPr>
        <w:t>e</w:t>
      </w:r>
      <w:r w:rsidRPr="00EB0267">
        <w:rPr>
          <w:rFonts w:ascii="Arial" w:hAnsi="Arial" w:cs="Arial"/>
          <w:color w:val="000000"/>
        </w:rPr>
        <w:t xml:space="preserve">me </w:t>
      </w:r>
      <w:r w:rsidR="00680415" w:rsidRPr="00EB0267">
        <w:rPr>
          <w:rFonts w:ascii="Arial" w:hAnsi="Arial" w:cs="Arial"/>
          <w:color w:val="000000"/>
        </w:rPr>
        <w:t>–</w:t>
      </w:r>
      <w:r w:rsidRPr="00EB0267">
        <w:rPr>
          <w:rFonts w:ascii="Arial" w:hAnsi="Arial" w:cs="Arial"/>
          <w:color w:val="000000"/>
        </w:rPr>
        <w:t xml:space="preserve"> </w:t>
      </w:r>
      <w:r w:rsidR="00680415" w:rsidRPr="00EB0267">
        <w:rPr>
          <w:rFonts w:ascii="Arial" w:hAnsi="Arial" w:cs="Arial"/>
          <w:color w:val="000000"/>
        </w:rPr>
        <w:t>Grant to be used in connection with costs incurred by the council arising from flooding</w:t>
      </w:r>
    </w:p>
    <w:p w:rsidR="009918E9" w:rsidRPr="00EB0267" w:rsidRDefault="001366A0" w:rsidP="00EB0267">
      <w:pPr>
        <w:ind w:left="540" w:hanging="540"/>
        <w:rPr>
          <w:rFonts w:ascii="Arial" w:hAnsi="Arial" w:cs="Arial"/>
          <w:sz w:val="24"/>
          <w:szCs w:val="24"/>
        </w:rPr>
      </w:pPr>
      <w:r w:rsidRPr="00EB0267">
        <w:rPr>
          <w:rFonts w:ascii="Arial" w:hAnsi="Arial" w:cs="Arial"/>
          <w:color w:val="000000"/>
          <w:sz w:val="24"/>
          <w:szCs w:val="24"/>
        </w:rPr>
        <w:t>49</w:t>
      </w:r>
      <w:r w:rsidRPr="00EB0267">
        <w:rPr>
          <w:rFonts w:ascii="Arial" w:hAnsi="Arial" w:cs="Arial"/>
          <w:color w:val="000000"/>
          <w:sz w:val="24"/>
          <w:szCs w:val="24"/>
        </w:rPr>
        <w:tab/>
        <w:t>B</w:t>
      </w:r>
      <w:r w:rsidR="00EC488A" w:rsidRPr="00EB0267">
        <w:rPr>
          <w:rFonts w:ascii="Arial" w:hAnsi="Arial" w:cs="Arial"/>
          <w:color w:val="000000"/>
          <w:sz w:val="24"/>
          <w:szCs w:val="24"/>
        </w:rPr>
        <w:t xml:space="preserve">OB </w:t>
      </w:r>
      <w:r w:rsidRPr="00EB0267">
        <w:rPr>
          <w:rFonts w:ascii="Arial" w:hAnsi="Arial" w:cs="Arial"/>
          <w:color w:val="000000"/>
          <w:sz w:val="24"/>
          <w:szCs w:val="24"/>
        </w:rPr>
        <w:t xml:space="preserve">MK </w:t>
      </w:r>
      <w:r w:rsidR="00680415" w:rsidRPr="00EB0267">
        <w:rPr>
          <w:rFonts w:ascii="Arial" w:hAnsi="Arial" w:cs="Arial"/>
          <w:color w:val="000000"/>
          <w:sz w:val="24"/>
          <w:szCs w:val="24"/>
        </w:rPr>
        <w:t>–</w:t>
      </w:r>
      <w:r w:rsidR="0025061D" w:rsidRPr="00EB0267">
        <w:rPr>
          <w:rFonts w:ascii="Arial" w:hAnsi="Arial" w:cs="Arial"/>
          <w:sz w:val="24"/>
          <w:szCs w:val="24"/>
        </w:rPr>
        <w:t xml:space="preserve"> Oxford City Council hosts a Planning Forum funded by subscriptions received from Local Authorities in Berkshire, Oxfordshire, Buckinghamshire and Milton Keynes. The budget is ring-fenced and any surpluses in year need to be carried forward to future years.</w:t>
      </w:r>
    </w:p>
    <w:p w:rsidR="001366A0" w:rsidRPr="00EB0267" w:rsidRDefault="001366A0" w:rsidP="00EB0267">
      <w:pPr>
        <w:ind w:left="540" w:hanging="540"/>
        <w:rPr>
          <w:rFonts w:ascii="Arial" w:hAnsi="Arial" w:cs="Arial"/>
          <w:sz w:val="24"/>
          <w:szCs w:val="24"/>
        </w:rPr>
      </w:pPr>
      <w:r w:rsidRPr="00EB0267">
        <w:rPr>
          <w:rFonts w:ascii="Arial" w:hAnsi="Arial" w:cs="Arial"/>
          <w:color w:val="000000"/>
          <w:sz w:val="24"/>
          <w:szCs w:val="24"/>
        </w:rPr>
        <w:t>50</w:t>
      </w:r>
      <w:r w:rsidRPr="00EB0267">
        <w:rPr>
          <w:rFonts w:ascii="Arial" w:hAnsi="Arial" w:cs="Arial"/>
          <w:color w:val="000000"/>
          <w:sz w:val="24"/>
          <w:szCs w:val="24"/>
        </w:rPr>
        <w:tab/>
        <w:t>NNDR Retention Reserve - Reserve created to cushion the effect on the of Business Rates appeals on the councils Retained Business Rates income</w:t>
      </w:r>
    </w:p>
    <w:p w:rsidR="00E86AFA" w:rsidRPr="00EB0267" w:rsidRDefault="00E86AFA" w:rsidP="00EB0267">
      <w:pPr>
        <w:pStyle w:val="Default"/>
        <w:spacing w:line="276" w:lineRule="auto"/>
        <w:rPr>
          <w:rFonts w:ascii="Arial" w:hAnsi="Arial" w:cs="Arial"/>
        </w:rPr>
      </w:pPr>
    </w:p>
    <w:p w:rsidR="00E86AFA" w:rsidRPr="00EB0267" w:rsidRDefault="00E86AFA" w:rsidP="00EB0267">
      <w:pPr>
        <w:pStyle w:val="Default"/>
        <w:spacing w:line="276" w:lineRule="auto"/>
        <w:ind w:left="540" w:hanging="540"/>
        <w:rPr>
          <w:rFonts w:ascii="Arial" w:hAnsi="Arial" w:cs="Arial"/>
        </w:rPr>
      </w:pPr>
    </w:p>
    <w:p w:rsidR="00E86AFA" w:rsidRPr="00EB0267" w:rsidRDefault="00E86AFA" w:rsidP="00EB0267">
      <w:pPr>
        <w:pStyle w:val="Default"/>
        <w:spacing w:line="276" w:lineRule="auto"/>
        <w:ind w:left="540" w:hanging="540"/>
        <w:rPr>
          <w:rFonts w:ascii="Arial" w:hAnsi="Arial" w:cs="Arial"/>
        </w:rPr>
      </w:pPr>
      <w:r w:rsidRPr="00EB0267">
        <w:rPr>
          <w:rFonts w:ascii="Arial" w:hAnsi="Arial" w:cs="Arial"/>
          <w:b/>
          <w:color w:val="000000"/>
        </w:rPr>
        <w:t xml:space="preserve">Housing Revenue Account Earmarked Reserves </w:t>
      </w:r>
    </w:p>
    <w:p w:rsidR="00E86AFA" w:rsidRPr="00EB0267" w:rsidRDefault="00E86AFA" w:rsidP="00EB0267">
      <w:pPr>
        <w:pStyle w:val="Default"/>
        <w:spacing w:line="276" w:lineRule="auto"/>
        <w:ind w:left="540" w:hanging="540"/>
        <w:rPr>
          <w:rFonts w:ascii="Arial" w:hAnsi="Arial" w:cs="Arial"/>
        </w:rPr>
      </w:pPr>
      <w:r w:rsidRPr="00EB0267">
        <w:rPr>
          <w:rFonts w:ascii="Arial" w:hAnsi="Arial" w:cs="Arial"/>
          <w:color w:val="000000"/>
        </w:rPr>
        <w:t>1</w:t>
      </w:r>
      <w:r w:rsidRPr="00EB0267">
        <w:rPr>
          <w:rFonts w:ascii="Arial" w:hAnsi="Arial" w:cs="Arial"/>
          <w:color w:val="000000"/>
        </w:rPr>
        <w:tab/>
        <w:t xml:space="preserve">The Committed projects reserve is for funding uncompleted projects at the end of the financial year </w:t>
      </w:r>
    </w:p>
    <w:p w:rsidR="00E86AFA" w:rsidRPr="00EB0267" w:rsidRDefault="00E86AFA" w:rsidP="00EB0267">
      <w:pPr>
        <w:pStyle w:val="Default"/>
        <w:spacing w:line="276" w:lineRule="auto"/>
        <w:ind w:left="540" w:hanging="540"/>
        <w:rPr>
          <w:rFonts w:ascii="Arial" w:hAnsi="Arial" w:cs="Arial"/>
        </w:rPr>
      </w:pPr>
      <w:r w:rsidRPr="00EB0267">
        <w:rPr>
          <w:rFonts w:ascii="Arial" w:hAnsi="Arial" w:cs="Arial"/>
          <w:color w:val="000000"/>
        </w:rPr>
        <w:t>2</w:t>
      </w:r>
      <w:r w:rsidRPr="00EB0267">
        <w:rPr>
          <w:rFonts w:ascii="Arial" w:hAnsi="Arial" w:cs="Arial"/>
          <w:color w:val="000000"/>
        </w:rPr>
        <w:tab/>
        <w:t>The IT Projects Reserve is to fund the HRA element of IT development projects</w:t>
      </w:r>
    </w:p>
    <w:p w:rsidR="00E86AFA" w:rsidRPr="00EB0267" w:rsidRDefault="00E86AFA" w:rsidP="00EB0267">
      <w:pPr>
        <w:pStyle w:val="Default"/>
        <w:spacing w:line="276" w:lineRule="auto"/>
        <w:ind w:left="540" w:hanging="540"/>
        <w:rPr>
          <w:rFonts w:ascii="Arial" w:hAnsi="Arial" w:cs="Arial"/>
        </w:rPr>
      </w:pPr>
      <w:r w:rsidRPr="00EB0267">
        <w:rPr>
          <w:rFonts w:ascii="Arial" w:hAnsi="Arial" w:cs="Arial"/>
          <w:color w:val="000000"/>
        </w:rPr>
        <w:t xml:space="preserve">3 </w:t>
      </w:r>
      <w:r w:rsidRPr="00EB0267">
        <w:rPr>
          <w:rFonts w:ascii="Arial" w:hAnsi="Arial" w:cs="Arial"/>
          <w:color w:val="000000"/>
        </w:rPr>
        <w:tab/>
        <w:t xml:space="preserve">The IT equipment reserve is to fund future IT equipment purchased used specifically for HRA activity </w:t>
      </w:r>
      <w:r w:rsidR="004C3C0F" w:rsidRPr="00EB0267">
        <w:rPr>
          <w:rFonts w:ascii="Arial" w:hAnsi="Arial" w:cs="Arial"/>
          <w:color w:val="000000"/>
        </w:rPr>
        <w:t>e.g.</w:t>
      </w:r>
      <w:r w:rsidRPr="00EB0267">
        <w:rPr>
          <w:rFonts w:ascii="Arial" w:hAnsi="Arial" w:cs="Arial"/>
          <w:color w:val="000000"/>
        </w:rPr>
        <w:t xml:space="preserve"> Housing Rents and Servitor job costing</w:t>
      </w:r>
    </w:p>
    <w:sectPr w:rsidR="00E86AFA" w:rsidRPr="00EB0267" w:rsidSect="001B69E1">
      <w:type w:val="continuous"/>
      <w:pgSz w:w="11907" w:h="16839" w:code="9"/>
      <w:pgMar w:top="1440" w:right="1440" w:bottom="1440" w:left="1440" w:header="720" w:footer="720" w:gutter="0"/>
      <w:cols w:space="720"/>
      <w:formProt w:val="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 T 6788o 00">
    <w:altName w:val="T T 678 8o"/>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
      <w:lvlJc w:val="left"/>
      <w:rPr>
        <w:rFonts w:eastAsia="Times New Roman" w:cs="Times New Roman"/>
      </w:rPr>
    </w:lvl>
    <w:lvl w:ilvl="1">
      <w:start w:val="1"/>
      <w:numFmt w:val="decimal"/>
      <w:lvlText w:val=""/>
      <w:lvlJc w:val="left"/>
      <w:rPr>
        <w:rFonts w:eastAsia="Times New Roman" w:cs="Times New Roman"/>
      </w:rPr>
    </w:lvl>
    <w:lvl w:ilvl="2">
      <w:start w:val="1"/>
      <w:numFmt w:val="bullet"/>
      <w:lvlText w:val="•"/>
      <w:lvlJc w:val="left"/>
      <w:rPr>
        <w:rFonts w:ascii="Times New Roman" w:hAnsi="Times New Roman"/>
      </w:rPr>
    </w:lvl>
    <w:lvl w:ilvl="3">
      <w:numFmt w:val="decimal"/>
      <w:lvlText w:val=""/>
      <w:lvlJc w:val="left"/>
      <w:rPr>
        <w:rFonts w:eastAsia="Times New Roman" w:cs="Times New Roman"/>
      </w:rPr>
    </w:lvl>
    <w:lvl w:ilvl="4">
      <w:numFmt w:val="decimal"/>
      <w:lvlText w:val=""/>
      <w:lvlJc w:val="left"/>
      <w:rPr>
        <w:rFonts w:eastAsia="Times New Roman" w:cs="Times New Roman"/>
      </w:rPr>
    </w:lvl>
    <w:lvl w:ilvl="5">
      <w:numFmt w:val="decimal"/>
      <w:lvlText w:val=""/>
      <w:lvlJc w:val="left"/>
      <w:rPr>
        <w:rFonts w:eastAsia="Times New Roman" w:cs="Times New Roman"/>
      </w:rPr>
    </w:lvl>
    <w:lvl w:ilvl="6">
      <w:numFmt w:val="decimal"/>
      <w:lvlText w:val=""/>
      <w:lvlJc w:val="left"/>
      <w:rPr>
        <w:rFonts w:eastAsia="Times New Roman" w:cs="Times New Roman"/>
      </w:rPr>
    </w:lvl>
    <w:lvl w:ilvl="7">
      <w:numFmt w:val="decimal"/>
      <w:lvlText w:val=""/>
      <w:lvlJc w:val="left"/>
      <w:rPr>
        <w:rFonts w:eastAsia="Times New Roman" w:cs="Times New Roman"/>
      </w:rPr>
    </w:lvl>
    <w:lvl w:ilvl="8">
      <w:numFmt w:val="decimal"/>
      <w:lvlText w:val=""/>
      <w:lvlJc w:val="left"/>
      <w:rPr>
        <w:rFonts w:eastAsia="Times New Roman" w:cs="Times New Roman"/>
      </w:rPr>
    </w:lvl>
  </w:abstractNum>
  <w:abstractNum w:abstractNumId="1">
    <w:nsid w:val="00000002"/>
    <w:multiLevelType w:val="multilevel"/>
    <w:tmpl w:val="00000002"/>
    <w:lvl w:ilvl="0">
      <w:start w:val="1"/>
      <w:numFmt w:val="bullet"/>
      <w:lvlText w:val=""/>
      <w:lvlJc w:val="left"/>
      <w:pPr>
        <w:ind w:left="1800" w:hanging="360"/>
      </w:pPr>
      <w:rPr>
        <w:rFonts w:ascii="Symbol" w:eastAsia="Times New Roman" w:hAnsi="Symbol"/>
      </w:rPr>
    </w:lvl>
    <w:lvl w:ilvl="1">
      <w:start w:val="1"/>
      <w:numFmt w:val="bullet"/>
      <w:lvlText w:val="o"/>
      <w:lvlJc w:val="left"/>
      <w:pPr>
        <w:ind w:left="2520" w:hanging="360"/>
      </w:pPr>
      <w:rPr>
        <w:rFonts w:ascii="Courier New" w:eastAsia="Times New Roman" w:hAnsi="Courier New"/>
      </w:rPr>
    </w:lvl>
    <w:lvl w:ilvl="2">
      <w:start w:val="1"/>
      <w:numFmt w:val="bullet"/>
      <w:lvlText w:val=""/>
      <w:lvlJc w:val="left"/>
      <w:pPr>
        <w:ind w:left="3240" w:hanging="360"/>
      </w:pPr>
      <w:rPr>
        <w:rFonts w:ascii="Wingdings" w:eastAsia="Times New Roman" w:hAnsi="Wingdings"/>
      </w:rPr>
    </w:lvl>
    <w:lvl w:ilvl="3">
      <w:start w:val="1"/>
      <w:numFmt w:val="bullet"/>
      <w:lvlText w:val=""/>
      <w:lvlJc w:val="left"/>
      <w:pPr>
        <w:ind w:left="3960" w:hanging="360"/>
      </w:pPr>
      <w:rPr>
        <w:rFonts w:ascii="Symbol" w:eastAsia="Times New Roman" w:hAnsi="Symbol"/>
      </w:rPr>
    </w:lvl>
    <w:lvl w:ilvl="4">
      <w:start w:val="1"/>
      <w:numFmt w:val="bullet"/>
      <w:lvlText w:val="o"/>
      <w:lvlJc w:val="left"/>
      <w:pPr>
        <w:ind w:left="4680" w:hanging="360"/>
      </w:pPr>
      <w:rPr>
        <w:rFonts w:ascii="Courier New" w:eastAsia="Times New Roman" w:hAnsi="Courier New"/>
      </w:rPr>
    </w:lvl>
    <w:lvl w:ilvl="5">
      <w:start w:val="1"/>
      <w:numFmt w:val="bullet"/>
      <w:lvlText w:val=""/>
      <w:lvlJc w:val="left"/>
      <w:pPr>
        <w:ind w:left="5400" w:hanging="360"/>
      </w:pPr>
      <w:rPr>
        <w:rFonts w:ascii="Wingdings" w:eastAsia="Times New Roman" w:hAnsi="Wingdings"/>
      </w:rPr>
    </w:lvl>
    <w:lvl w:ilvl="6">
      <w:start w:val="1"/>
      <w:numFmt w:val="bullet"/>
      <w:lvlText w:val=""/>
      <w:lvlJc w:val="left"/>
      <w:pPr>
        <w:ind w:left="6120" w:hanging="360"/>
      </w:pPr>
      <w:rPr>
        <w:rFonts w:ascii="Symbol" w:eastAsia="Times New Roman" w:hAnsi="Symbol"/>
      </w:rPr>
    </w:lvl>
    <w:lvl w:ilvl="7">
      <w:start w:val="1"/>
      <w:numFmt w:val="bullet"/>
      <w:lvlText w:val="o"/>
      <w:lvlJc w:val="left"/>
      <w:pPr>
        <w:ind w:left="6840" w:hanging="360"/>
      </w:pPr>
      <w:rPr>
        <w:rFonts w:ascii="Courier New" w:eastAsia="Times New Roman" w:hAnsi="Courier New"/>
      </w:rPr>
    </w:lvl>
    <w:lvl w:ilvl="8">
      <w:start w:val="1"/>
      <w:numFmt w:val="bullet"/>
      <w:lvlText w:val=""/>
      <w:lvlJc w:val="left"/>
      <w:pPr>
        <w:ind w:left="7560" w:hanging="360"/>
      </w:pPr>
      <w:rPr>
        <w:rFonts w:ascii="Wingdings" w:eastAsia="Times New Roman" w:hAnsi="Wingdings"/>
      </w:rPr>
    </w:lvl>
  </w:abstractNum>
  <w:abstractNum w:abstractNumId="2">
    <w:nsid w:val="00000003"/>
    <w:multiLevelType w:val="multilevel"/>
    <w:tmpl w:val="00000003"/>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Wingdings" w:eastAsia="Times New Roman" w:hAnsi="Wingdings"/>
      </w:rPr>
    </w:lvl>
    <w:lvl w:ilvl="3">
      <w:start w:val="1"/>
      <w:numFmt w:val="bullet"/>
      <w:lvlText w:val=""/>
      <w:lvlJc w:val="left"/>
      <w:pPr>
        <w:ind w:left="3240" w:hanging="360"/>
      </w:pPr>
      <w:rPr>
        <w:rFonts w:ascii="Symbol" w:eastAsia="Times New Roman" w:hAnsi="Symbol"/>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Wingdings" w:eastAsia="Times New Roman" w:hAnsi="Wingdings"/>
      </w:rPr>
    </w:lvl>
    <w:lvl w:ilvl="6">
      <w:start w:val="1"/>
      <w:numFmt w:val="bullet"/>
      <w:lvlText w:val=""/>
      <w:lvlJc w:val="left"/>
      <w:pPr>
        <w:ind w:left="5400" w:hanging="360"/>
      </w:pPr>
      <w:rPr>
        <w:rFonts w:ascii="Symbol" w:eastAsia="Times New Roman" w:hAnsi="Symbol"/>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Wingdings" w:eastAsia="Times New Roman" w:hAnsi="Wingdings"/>
      </w:rPr>
    </w:lvl>
  </w:abstractNum>
  <w:abstractNum w:abstractNumId="3">
    <w:nsid w:val="00000004"/>
    <w:multiLevelType w:val="multilevel"/>
    <w:tmpl w:val="00000004"/>
    <w:lvl w:ilvl="0">
      <w:start w:val="1"/>
      <w:numFmt w:val="bullet"/>
      <w:lvlText w:val=""/>
      <w:lvlJc w:val="left"/>
      <w:pPr>
        <w:ind w:left="30" w:hanging="360"/>
      </w:pPr>
      <w:rPr>
        <w:rFonts w:ascii="Symbol" w:eastAsia="Times New Roman" w:hAnsi="Symbol"/>
      </w:rPr>
    </w:lvl>
    <w:lvl w:ilvl="1">
      <w:start w:val="1"/>
      <w:numFmt w:val="bullet"/>
      <w:lvlText w:val="o"/>
      <w:lvlJc w:val="left"/>
      <w:pPr>
        <w:ind w:left="750" w:hanging="360"/>
      </w:pPr>
      <w:rPr>
        <w:rFonts w:ascii="Courier New" w:eastAsia="Times New Roman" w:hAnsi="Courier New"/>
      </w:rPr>
    </w:lvl>
    <w:lvl w:ilvl="2">
      <w:start w:val="1"/>
      <w:numFmt w:val="bullet"/>
      <w:lvlText w:val=""/>
      <w:lvlJc w:val="left"/>
      <w:pPr>
        <w:ind w:left="1470" w:hanging="360"/>
      </w:pPr>
      <w:rPr>
        <w:rFonts w:ascii="Wingdings" w:eastAsia="Times New Roman" w:hAnsi="Wingdings"/>
      </w:rPr>
    </w:lvl>
    <w:lvl w:ilvl="3">
      <w:start w:val="1"/>
      <w:numFmt w:val="bullet"/>
      <w:lvlText w:val=""/>
      <w:lvlJc w:val="left"/>
      <w:pPr>
        <w:ind w:left="2190" w:hanging="360"/>
      </w:pPr>
      <w:rPr>
        <w:rFonts w:ascii="Symbol" w:eastAsia="Times New Roman" w:hAnsi="Symbol"/>
      </w:rPr>
    </w:lvl>
    <w:lvl w:ilvl="4">
      <w:start w:val="1"/>
      <w:numFmt w:val="bullet"/>
      <w:lvlText w:val="o"/>
      <w:lvlJc w:val="left"/>
      <w:pPr>
        <w:ind w:left="2910" w:hanging="360"/>
      </w:pPr>
      <w:rPr>
        <w:rFonts w:ascii="Courier New" w:eastAsia="Times New Roman" w:hAnsi="Courier New"/>
      </w:rPr>
    </w:lvl>
    <w:lvl w:ilvl="5">
      <w:start w:val="1"/>
      <w:numFmt w:val="bullet"/>
      <w:lvlText w:val=""/>
      <w:lvlJc w:val="left"/>
      <w:pPr>
        <w:ind w:left="3630" w:hanging="360"/>
      </w:pPr>
      <w:rPr>
        <w:rFonts w:ascii="Wingdings" w:eastAsia="Times New Roman" w:hAnsi="Wingdings"/>
      </w:rPr>
    </w:lvl>
    <w:lvl w:ilvl="6">
      <w:start w:val="1"/>
      <w:numFmt w:val="bullet"/>
      <w:lvlText w:val=""/>
      <w:lvlJc w:val="left"/>
      <w:pPr>
        <w:ind w:left="4350" w:hanging="360"/>
      </w:pPr>
      <w:rPr>
        <w:rFonts w:ascii="Symbol" w:eastAsia="Times New Roman" w:hAnsi="Symbol"/>
      </w:rPr>
    </w:lvl>
    <w:lvl w:ilvl="7">
      <w:start w:val="1"/>
      <w:numFmt w:val="bullet"/>
      <w:lvlText w:val="o"/>
      <w:lvlJc w:val="left"/>
      <w:pPr>
        <w:ind w:left="5070" w:hanging="360"/>
      </w:pPr>
      <w:rPr>
        <w:rFonts w:ascii="Courier New" w:eastAsia="Times New Roman" w:hAnsi="Courier New"/>
      </w:rPr>
    </w:lvl>
    <w:lvl w:ilvl="8">
      <w:start w:val="1"/>
      <w:numFmt w:val="bullet"/>
      <w:lvlText w:val=""/>
      <w:lvlJc w:val="left"/>
      <w:pPr>
        <w:ind w:left="5790" w:hanging="360"/>
      </w:pPr>
      <w:rPr>
        <w:rFonts w:ascii="Wingdings" w:eastAsia="Times New Roman" w:hAnsi="Wingdings"/>
      </w:rPr>
    </w:lvl>
  </w:abstractNum>
  <w:abstractNum w:abstractNumId="4">
    <w:nsid w:val="00000005"/>
    <w:multiLevelType w:val="multilevel"/>
    <w:tmpl w:val="00000005"/>
    <w:lvl w:ilvl="0">
      <w:start w:val="1"/>
      <w:numFmt w:val="bullet"/>
      <w:lvlText w:val=""/>
      <w:lvlJc w:val="left"/>
      <w:pPr>
        <w:ind w:left="1440" w:hanging="360"/>
      </w:pPr>
      <w:rPr>
        <w:rFonts w:ascii="Symbol" w:eastAsia="Times New Roman" w:hAnsi="Symbol"/>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Wingdings" w:eastAsia="Times New Roman" w:hAnsi="Wingdings"/>
      </w:rPr>
    </w:lvl>
    <w:lvl w:ilvl="3">
      <w:start w:val="1"/>
      <w:numFmt w:val="bullet"/>
      <w:lvlText w:val=""/>
      <w:lvlJc w:val="left"/>
      <w:pPr>
        <w:ind w:left="3600" w:hanging="360"/>
      </w:pPr>
      <w:rPr>
        <w:rFonts w:ascii="Symbol" w:eastAsia="Times New Roman" w:hAnsi="Symbol"/>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Wingdings" w:eastAsia="Times New Roman" w:hAnsi="Wingdings"/>
      </w:rPr>
    </w:lvl>
    <w:lvl w:ilvl="6">
      <w:start w:val="1"/>
      <w:numFmt w:val="bullet"/>
      <w:lvlText w:val=""/>
      <w:lvlJc w:val="left"/>
      <w:pPr>
        <w:ind w:left="5760" w:hanging="360"/>
      </w:pPr>
      <w:rPr>
        <w:rFonts w:ascii="Symbol" w:eastAsia="Times New Roman" w:hAnsi="Symbol"/>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Wingdings" w:eastAsia="Times New Roman" w:hAnsi="Wingdings"/>
      </w:rPr>
    </w:lvl>
  </w:abstractNum>
  <w:abstractNum w:abstractNumId="5">
    <w:nsid w:val="00000006"/>
    <w:multiLevelType w:val="multilevel"/>
    <w:tmpl w:val="00000006"/>
    <w:lvl w:ilvl="0">
      <w:start w:val="1"/>
      <w:numFmt w:val="bullet"/>
      <w:lvlText w:val=""/>
      <w:lvlJc w:val="left"/>
      <w:pPr>
        <w:ind w:left="2452" w:hanging="360"/>
      </w:pPr>
      <w:rPr>
        <w:rFonts w:ascii="Symbol" w:eastAsia="Times New Roman" w:hAnsi="Symbol"/>
      </w:rPr>
    </w:lvl>
    <w:lvl w:ilvl="1">
      <w:start w:val="1"/>
      <w:numFmt w:val="bullet"/>
      <w:lvlText w:val="o"/>
      <w:lvlJc w:val="left"/>
      <w:pPr>
        <w:ind w:left="3172" w:hanging="360"/>
      </w:pPr>
      <w:rPr>
        <w:rFonts w:ascii="Courier New" w:eastAsia="Times New Roman" w:hAnsi="Courier New"/>
      </w:rPr>
    </w:lvl>
    <w:lvl w:ilvl="2">
      <w:start w:val="1"/>
      <w:numFmt w:val="bullet"/>
      <w:lvlText w:val=""/>
      <w:lvlJc w:val="left"/>
      <w:pPr>
        <w:ind w:left="3892" w:hanging="360"/>
      </w:pPr>
      <w:rPr>
        <w:rFonts w:ascii="Wingdings" w:eastAsia="Times New Roman" w:hAnsi="Wingdings"/>
      </w:rPr>
    </w:lvl>
    <w:lvl w:ilvl="3">
      <w:start w:val="1"/>
      <w:numFmt w:val="bullet"/>
      <w:lvlText w:val=""/>
      <w:lvlJc w:val="left"/>
      <w:pPr>
        <w:ind w:left="4612" w:hanging="360"/>
      </w:pPr>
      <w:rPr>
        <w:rFonts w:ascii="Symbol" w:eastAsia="Times New Roman" w:hAnsi="Symbol"/>
      </w:rPr>
    </w:lvl>
    <w:lvl w:ilvl="4">
      <w:start w:val="1"/>
      <w:numFmt w:val="bullet"/>
      <w:lvlText w:val="o"/>
      <w:lvlJc w:val="left"/>
      <w:pPr>
        <w:ind w:left="5332" w:hanging="360"/>
      </w:pPr>
      <w:rPr>
        <w:rFonts w:ascii="Courier New" w:eastAsia="Times New Roman" w:hAnsi="Courier New"/>
      </w:rPr>
    </w:lvl>
    <w:lvl w:ilvl="5">
      <w:start w:val="1"/>
      <w:numFmt w:val="bullet"/>
      <w:lvlText w:val=""/>
      <w:lvlJc w:val="left"/>
      <w:pPr>
        <w:ind w:left="6052" w:hanging="360"/>
      </w:pPr>
      <w:rPr>
        <w:rFonts w:ascii="Wingdings" w:eastAsia="Times New Roman" w:hAnsi="Wingdings"/>
      </w:rPr>
    </w:lvl>
    <w:lvl w:ilvl="6">
      <w:start w:val="1"/>
      <w:numFmt w:val="bullet"/>
      <w:lvlText w:val=""/>
      <w:lvlJc w:val="left"/>
      <w:pPr>
        <w:ind w:left="6772" w:hanging="360"/>
      </w:pPr>
      <w:rPr>
        <w:rFonts w:ascii="Symbol" w:eastAsia="Times New Roman" w:hAnsi="Symbol"/>
      </w:rPr>
    </w:lvl>
    <w:lvl w:ilvl="7">
      <w:start w:val="1"/>
      <w:numFmt w:val="bullet"/>
      <w:lvlText w:val="o"/>
      <w:lvlJc w:val="left"/>
      <w:pPr>
        <w:ind w:left="7492" w:hanging="360"/>
      </w:pPr>
      <w:rPr>
        <w:rFonts w:ascii="Courier New" w:eastAsia="Times New Roman" w:hAnsi="Courier New"/>
      </w:rPr>
    </w:lvl>
    <w:lvl w:ilvl="8">
      <w:start w:val="1"/>
      <w:numFmt w:val="bullet"/>
      <w:lvlText w:val=""/>
      <w:lvlJc w:val="left"/>
      <w:pPr>
        <w:ind w:left="8212" w:hanging="360"/>
      </w:pPr>
      <w:rPr>
        <w:rFonts w:ascii="Wingdings" w:eastAsia="Times New Roman" w:hAnsi="Wingdings"/>
      </w:rPr>
    </w:lvl>
  </w:abstractNum>
  <w:abstractNum w:abstractNumId="6">
    <w:nsid w:val="00000007"/>
    <w:multiLevelType w:val="multilevel"/>
    <w:tmpl w:val="00000007"/>
    <w:lvl w:ilvl="0">
      <w:start w:val="1"/>
      <w:numFmt w:val="bullet"/>
      <w:lvlText w:val=""/>
      <w:lvlJc w:val="left"/>
      <w:pPr>
        <w:ind w:left="1800" w:hanging="360"/>
      </w:pPr>
      <w:rPr>
        <w:rFonts w:ascii="Symbol" w:eastAsia="Times New Roman" w:hAnsi="Symbol"/>
      </w:rPr>
    </w:lvl>
    <w:lvl w:ilvl="1">
      <w:start w:val="1"/>
      <w:numFmt w:val="bullet"/>
      <w:lvlText w:val="o"/>
      <w:lvlJc w:val="left"/>
      <w:pPr>
        <w:ind w:left="2520" w:hanging="360"/>
      </w:pPr>
      <w:rPr>
        <w:rFonts w:ascii="Courier New" w:eastAsia="Times New Roman" w:hAnsi="Courier New"/>
      </w:rPr>
    </w:lvl>
    <w:lvl w:ilvl="2">
      <w:numFmt w:val="bullet"/>
      <w:lvlText w:val="–"/>
      <w:lvlJc w:val="left"/>
      <w:pPr>
        <w:ind w:left="3240" w:hanging="360"/>
      </w:pPr>
      <w:rPr>
        <w:rFonts w:ascii="Arial" w:eastAsia="Times New Roman" w:hAnsi="Arial"/>
        <w:sz w:val="24"/>
      </w:rPr>
    </w:lvl>
    <w:lvl w:ilvl="3">
      <w:start w:val="1"/>
      <w:numFmt w:val="bullet"/>
      <w:lvlText w:val=""/>
      <w:lvlJc w:val="left"/>
      <w:pPr>
        <w:ind w:left="3960" w:hanging="360"/>
      </w:pPr>
      <w:rPr>
        <w:rFonts w:ascii="Symbol" w:eastAsia="Times New Roman" w:hAnsi="Symbol"/>
      </w:rPr>
    </w:lvl>
    <w:lvl w:ilvl="4">
      <w:start w:val="1"/>
      <w:numFmt w:val="bullet"/>
      <w:lvlText w:val="o"/>
      <w:lvlJc w:val="left"/>
      <w:pPr>
        <w:ind w:left="4680" w:hanging="360"/>
      </w:pPr>
      <w:rPr>
        <w:rFonts w:ascii="Courier New" w:eastAsia="Times New Roman" w:hAnsi="Courier New"/>
      </w:rPr>
    </w:lvl>
    <w:lvl w:ilvl="5">
      <w:start w:val="1"/>
      <w:numFmt w:val="bullet"/>
      <w:lvlText w:val=""/>
      <w:lvlJc w:val="left"/>
      <w:pPr>
        <w:ind w:left="5400" w:hanging="360"/>
      </w:pPr>
      <w:rPr>
        <w:rFonts w:ascii="Wingdings" w:eastAsia="Times New Roman" w:hAnsi="Wingdings"/>
      </w:rPr>
    </w:lvl>
    <w:lvl w:ilvl="6">
      <w:start w:val="1"/>
      <w:numFmt w:val="bullet"/>
      <w:lvlText w:val=""/>
      <w:lvlJc w:val="left"/>
      <w:pPr>
        <w:ind w:left="6120" w:hanging="360"/>
      </w:pPr>
      <w:rPr>
        <w:rFonts w:ascii="Symbol" w:eastAsia="Times New Roman" w:hAnsi="Symbol"/>
      </w:rPr>
    </w:lvl>
    <w:lvl w:ilvl="7">
      <w:start w:val="1"/>
      <w:numFmt w:val="bullet"/>
      <w:lvlText w:val="o"/>
      <w:lvlJc w:val="left"/>
      <w:pPr>
        <w:ind w:left="6840" w:hanging="360"/>
      </w:pPr>
      <w:rPr>
        <w:rFonts w:ascii="Courier New" w:eastAsia="Times New Roman" w:hAnsi="Courier New"/>
      </w:rPr>
    </w:lvl>
    <w:lvl w:ilvl="8">
      <w:start w:val="1"/>
      <w:numFmt w:val="bullet"/>
      <w:lvlText w:val=""/>
      <w:lvlJc w:val="left"/>
      <w:pPr>
        <w:ind w:left="7560" w:hanging="360"/>
      </w:pPr>
      <w:rPr>
        <w:rFonts w:ascii="Wingdings" w:eastAsia="Times New Roman" w:hAnsi="Wingdings"/>
      </w:rPr>
    </w:lvl>
  </w:abstractNum>
  <w:abstractNum w:abstractNumId="7">
    <w:nsid w:val="00000008"/>
    <w:multiLevelType w:val="multilevel"/>
    <w:tmpl w:val="00000008"/>
    <w:lvl w:ilvl="0">
      <w:start w:val="1"/>
      <w:numFmt w:val="bullet"/>
      <w:lvlText w:val=""/>
      <w:lvlJc w:val="left"/>
      <w:pPr>
        <w:ind w:left="1800" w:hanging="360"/>
      </w:pPr>
      <w:rPr>
        <w:rFonts w:ascii="Symbol" w:eastAsia="Times New Roman" w:hAnsi="Symbol"/>
      </w:rPr>
    </w:lvl>
    <w:lvl w:ilvl="1">
      <w:start w:val="1"/>
      <w:numFmt w:val="bullet"/>
      <w:lvlText w:val="o"/>
      <w:lvlJc w:val="left"/>
      <w:pPr>
        <w:ind w:left="2520" w:hanging="360"/>
      </w:pPr>
      <w:rPr>
        <w:rFonts w:ascii="Courier New" w:eastAsia="Times New Roman" w:hAnsi="Courier New"/>
      </w:rPr>
    </w:lvl>
    <w:lvl w:ilvl="2">
      <w:start w:val="1"/>
      <w:numFmt w:val="bullet"/>
      <w:lvlText w:val=""/>
      <w:lvlJc w:val="left"/>
      <w:pPr>
        <w:ind w:left="3240" w:hanging="360"/>
      </w:pPr>
      <w:rPr>
        <w:rFonts w:ascii="Wingdings" w:eastAsia="Times New Roman" w:hAnsi="Wingdings"/>
      </w:rPr>
    </w:lvl>
    <w:lvl w:ilvl="3">
      <w:start w:val="1"/>
      <w:numFmt w:val="bullet"/>
      <w:lvlText w:val=""/>
      <w:lvlJc w:val="left"/>
      <w:pPr>
        <w:ind w:left="3960" w:hanging="360"/>
      </w:pPr>
      <w:rPr>
        <w:rFonts w:ascii="Symbol" w:eastAsia="Times New Roman" w:hAnsi="Symbol"/>
      </w:rPr>
    </w:lvl>
    <w:lvl w:ilvl="4">
      <w:start w:val="1"/>
      <w:numFmt w:val="bullet"/>
      <w:lvlText w:val="o"/>
      <w:lvlJc w:val="left"/>
      <w:pPr>
        <w:ind w:left="4680" w:hanging="360"/>
      </w:pPr>
      <w:rPr>
        <w:rFonts w:ascii="Courier New" w:eastAsia="Times New Roman" w:hAnsi="Courier New"/>
      </w:rPr>
    </w:lvl>
    <w:lvl w:ilvl="5">
      <w:start w:val="1"/>
      <w:numFmt w:val="bullet"/>
      <w:lvlText w:val=""/>
      <w:lvlJc w:val="left"/>
      <w:pPr>
        <w:ind w:left="5400" w:hanging="360"/>
      </w:pPr>
      <w:rPr>
        <w:rFonts w:ascii="Wingdings" w:eastAsia="Times New Roman" w:hAnsi="Wingdings"/>
      </w:rPr>
    </w:lvl>
    <w:lvl w:ilvl="6">
      <w:start w:val="1"/>
      <w:numFmt w:val="bullet"/>
      <w:lvlText w:val=""/>
      <w:lvlJc w:val="left"/>
      <w:pPr>
        <w:ind w:left="6120" w:hanging="360"/>
      </w:pPr>
      <w:rPr>
        <w:rFonts w:ascii="Symbol" w:eastAsia="Times New Roman" w:hAnsi="Symbol"/>
      </w:rPr>
    </w:lvl>
    <w:lvl w:ilvl="7">
      <w:start w:val="1"/>
      <w:numFmt w:val="bullet"/>
      <w:lvlText w:val="o"/>
      <w:lvlJc w:val="left"/>
      <w:pPr>
        <w:ind w:left="6840" w:hanging="360"/>
      </w:pPr>
      <w:rPr>
        <w:rFonts w:ascii="Courier New" w:eastAsia="Times New Roman" w:hAnsi="Courier New"/>
      </w:rPr>
    </w:lvl>
    <w:lvl w:ilvl="8">
      <w:start w:val="1"/>
      <w:numFmt w:val="bullet"/>
      <w:lvlText w:val=""/>
      <w:lvlJc w:val="left"/>
      <w:pPr>
        <w:ind w:left="7560" w:hanging="360"/>
      </w:pPr>
      <w:rPr>
        <w:rFonts w:ascii="Wingdings" w:eastAsia="Times New Roman" w:hAnsi="Wingdings"/>
      </w:rPr>
    </w:lvl>
  </w:abstractNum>
  <w:abstractNum w:abstractNumId="8">
    <w:nsid w:val="00000009"/>
    <w:multiLevelType w:val="multilevel"/>
    <w:tmpl w:val="00000009"/>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9">
    <w:nsid w:val="0FBE2D04"/>
    <w:multiLevelType w:val="hybridMultilevel"/>
    <w:tmpl w:val="06F8AA4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282D0B41"/>
    <w:multiLevelType w:val="hybridMultilevel"/>
    <w:tmpl w:val="CCDE15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DFD65B9"/>
    <w:multiLevelType w:val="hybridMultilevel"/>
    <w:tmpl w:val="7F58E1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2E7"/>
    <w:rsid w:val="00001B30"/>
    <w:rsid w:val="00014665"/>
    <w:rsid w:val="00017A06"/>
    <w:rsid w:val="00020634"/>
    <w:rsid w:val="00024351"/>
    <w:rsid w:val="00026D1F"/>
    <w:rsid w:val="000374D1"/>
    <w:rsid w:val="00072285"/>
    <w:rsid w:val="00076EE1"/>
    <w:rsid w:val="0008623A"/>
    <w:rsid w:val="000B7702"/>
    <w:rsid w:val="00112D33"/>
    <w:rsid w:val="00127C79"/>
    <w:rsid w:val="00127FC1"/>
    <w:rsid w:val="001366A0"/>
    <w:rsid w:val="00153039"/>
    <w:rsid w:val="001818B3"/>
    <w:rsid w:val="001B69E1"/>
    <w:rsid w:val="001D12C5"/>
    <w:rsid w:val="001F1D3E"/>
    <w:rsid w:val="00207095"/>
    <w:rsid w:val="002255DC"/>
    <w:rsid w:val="0025061D"/>
    <w:rsid w:val="00256D51"/>
    <w:rsid w:val="002944B7"/>
    <w:rsid w:val="002B2C94"/>
    <w:rsid w:val="002D49DA"/>
    <w:rsid w:val="002D4D95"/>
    <w:rsid w:val="002F6488"/>
    <w:rsid w:val="00324FEB"/>
    <w:rsid w:val="00342AAA"/>
    <w:rsid w:val="0034392B"/>
    <w:rsid w:val="00370D50"/>
    <w:rsid w:val="003B2FEC"/>
    <w:rsid w:val="003B74FC"/>
    <w:rsid w:val="004420CB"/>
    <w:rsid w:val="004616A5"/>
    <w:rsid w:val="004A22D3"/>
    <w:rsid w:val="004A60B7"/>
    <w:rsid w:val="004C1A56"/>
    <w:rsid w:val="004C3C0F"/>
    <w:rsid w:val="004C6E69"/>
    <w:rsid w:val="004D6214"/>
    <w:rsid w:val="005168D8"/>
    <w:rsid w:val="00520AF2"/>
    <w:rsid w:val="00532660"/>
    <w:rsid w:val="005344ED"/>
    <w:rsid w:val="00535FEE"/>
    <w:rsid w:val="005679F3"/>
    <w:rsid w:val="00594AF8"/>
    <w:rsid w:val="005A2C67"/>
    <w:rsid w:val="005B45E5"/>
    <w:rsid w:val="005C48E1"/>
    <w:rsid w:val="005E0958"/>
    <w:rsid w:val="005E425D"/>
    <w:rsid w:val="005F307A"/>
    <w:rsid w:val="0060410B"/>
    <w:rsid w:val="00613A93"/>
    <w:rsid w:val="00620B99"/>
    <w:rsid w:val="006226CC"/>
    <w:rsid w:val="00632622"/>
    <w:rsid w:val="00632F53"/>
    <w:rsid w:val="0067799E"/>
    <w:rsid w:val="00680415"/>
    <w:rsid w:val="006949CE"/>
    <w:rsid w:val="006B0196"/>
    <w:rsid w:val="006B1E32"/>
    <w:rsid w:val="006B266F"/>
    <w:rsid w:val="006B2DBE"/>
    <w:rsid w:val="006E6CAF"/>
    <w:rsid w:val="006F2A78"/>
    <w:rsid w:val="007345E6"/>
    <w:rsid w:val="007429F2"/>
    <w:rsid w:val="00745D90"/>
    <w:rsid w:val="00777BFB"/>
    <w:rsid w:val="00796197"/>
    <w:rsid w:val="007A0D44"/>
    <w:rsid w:val="007B152D"/>
    <w:rsid w:val="007B5D6B"/>
    <w:rsid w:val="007C33C6"/>
    <w:rsid w:val="007E0A9F"/>
    <w:rsid w:val="007E6FFB"/>
    <w:rsid w:val="00800C11"/>
    <w:rsid w:val="00813ED7"/>
    <w:rsid w:val="00831B37"/>
    <w:rsid w:val="00860A9B"/>
    <w:rsid w:val="00863FC0"/>
    <w:rsid w:val="0086682A"/>
    <w:rsid w:val="00881B7C"/>
    <w:rsid w:val="008939EC"/>
    <w:rsid w:val="00896F9D"/>
    <w:rsid w:val="008A2ED8"/>
    <w:rsid w:val="008C3B83"/>
    <w:rsid w:val="008E1517"/>
    <w:rsid w:val="008E4506"/>
    <w:rsid w:val="008E5A84"/>
    <w:rsid w:val="008F25A3"/>
    <w:rsid w:val="008F3857"/>
    <w:rsid w:val="00900399"/>
    <w:rsid w:val="00922999"/>
    <w:rsid w:val="009419E7"/>
    <w:rsid w:val="00942C09"/>
    <w:rsid w:val="00956A3D"/>
    <w:rsid w:val="009611BF"/>
    <w:rsid w:val="009703A7"/>
    <w:rsid w:val="009759A0"/>
    <w:rsid w:val="009914EA"/>
    <w:rsid w:val="009918E9"/>
    <w:rsid w:val="009A24AC"/>
    <w:rsid w:val="009B4064"/>
    <w:rsid w:val="009E5748"/>
    <w:rsid w:val="00A11460"/>
    <w:rsid w:val="00A17610"/>
    <w:rsid w:val="00A6035E"/>
    <w:rsid w:val="00A666E3"/>
    <w:rsid w:val="00A71705"/>
    <w:rsid w:val="00AB5924"/>
    <w:rsid w:val="00AC0C04"/>
    <w:rsid w:val="00AC123D"/>
    <w:rsid w:val="00AC5217"/>
    <w:rsid w:val="00AD18A9"/>
    <w:rsid w:val="00AD7553"/>
    <w:rsid w:val="00B13103"/>
    <w:rsid w:val="00B22A9F"/>
    <w:rsid w:val="00B43742"/>
    <w:rsid w:val="00B4786C"/>
    <w:rsid w:val="00B53037"/>
    <w:rsid w:val="00B6110E"/>
    <w:rsid w:val="00B70E14"/>
    <w:rsid w:val="00B77F6F"/>
    <w:rsid w:val="00BA094C"/>
    <w:rsid w:val="00BA4EFE"/>
    <w:rsid w:val="00BD02E7"/>
    <w:rsid w:val="00C039A3"/>
    <w:rsid w:val="00C03EBD"/>
    <w:rsid w:val="00C077A4"/>
    <w:rsid w:val="00C136B1"/>
    <w:rsid w:val="00C745CF"/>
    <w:rsid w:val="00C91918"/>
    <w:rsid w:val="00C94E66"/>
    <w:rsid w:val="00CA2E8A"/>
    <w:rsid w:val="00CA4419"/>
    <w:rsid w:val="00CE0432"/>
    <w:rsid w:val="00D0361E"/>
    <w:rsid w:val="00D05ED3"/>
    <w:rsid w:val="00D139D6"/>
    <w:rsid w:val="00D27A90"/>
    <w:rsid w:val="00D33EAA"/>
    <w:rsid w:val="00D343A7"/>
    <w:rsid w:val="00D367BB"/>
    <w:rsid w:val="00D37747"/>
    <w:rsid w:val="00D41AB2"/>
    <w:rsid w:val="00D41EC8"/>
    <w:rsid w:val="00D4431A"/>
    <w:rsid w:val="00D54E08"/>
    <w:rsid w:val="00D60239"/>
    <w:rsid w:val="00D60FA9"/>
    <w:rsid w:val="00D955C9"/>
    <w:rsid w:val="00DB4B8F"/>
    <w:rsid w:val="00DC76A6"/>
    <w:rsid w:val="00DE27BE"/>
    <w:rsid w:val="00DF1702"/>
    <w:rsid w:val="00DF2DD2"/>
    <w:rsid w:val="00E1455E"/>
    <w:rsid w:val="00E1796B"/>
    <w:rsid w:val="00E41169"/>
    <w:rsid w:val="00E46573"/>
    <w:rsid w:val="00E86AFA"/>
    <w:rsid w:val="00E92FB7"/>
    <w:rsid w:val="00EB0267"/>
    <w:rsid w:val="00EB6AB3"/>
    <w:rsid w:val="00EB6F52"/>
    <w:rsid w:val="00EC488A"/>
    <w:rsid w:val="00ED5FDA"/>
    <w:rsid w:val="00EE19E0"/>
    <w:rsid w:val="00EF7BA3"/>
    <w:rsid w:val="00F2145A"/>
    <w:rsid w:val="00F279DC"/>
    <w:rsid w:val="00F60A56"/>
    <w:rsid w:val="00F73101"/>
    <w:rsid w:val="00F86429"/>
    <w:rsid w:val="00F94976"/>
    <w:rsid w:val="00FA237C"/>
    <w:rsid w:val="00FA3E8C"/>
    <w:rsid w:val="00FC0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semiHidden="0" w:unhideWhenUsed="0" w:qFormat="1"/>
    <w:lsdException w:name="annotation reference"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N w:val="0"/>
      <w:adjustRightInd w:val="0"/>
      <w:spacing w:after="0" w:line="240" w:lineRule="auto"/>
    </w:pPr>
    <w:rPr>
      <w:rFonts w:ascii="Times New Roman" w:hAnsi="Times New Roman"/>
      <w:kern w:val="1"/>
      <w:sz w:val="24"/>
      <w:szCs w:val="24"/>
    </w:rPr>
  </w:style>
  <w:style w:type="character" w:customStyle="1" w:styleId="RTFNum21">
    <w:name w:val="RTF_Num 2 1"/>
    <w:uiPriority w:val="99"/>
    <w:rPr>
      <w:rFonts w:eastAsia="Times New Roman"/>
    </w:rPr>
  </w:style>
  <w:style w:type="character" w:customStyle="1" w:styleId="RTFNum22">
    <w:name w:val="RTF_Num 2 2"/>
    <w:uiPriority w:val="99"/>
    <w:rPr>
      <w:rFonts w:eastAsia="Times New Roman"/>
    </w:rPr>
  </w:style>
  <w:style w:type="character" w:customStyle="1" w:styleId="RTFNum24">
    <w:name w:val="RTF_Num 2 4"/>
    <w:uiPriority w:val="99"/>
    <w:rPr>
      <w:rFonts w:eastAsia="Times New Roman"/>
    </w:rPr>
  </w:style>
  <w:style w:type="character" w:customStyle="1" w:styleId="RTFNum25">
    <w:name w:val="RTF_Num 2 5"/>
    <w:uiPriority w:val="99"/>
    <w:rPr>
      <w:rFonts w:eastAsia="Times New Roman"/>
    </w:rPr>
  </w:style>
  <w:style w:type="character" w:customStyle="1" w:styleId="RTFNum26">
    <w:name w:val="RTF_Num 2 6"/>
    <w:uiPriority w:val="99"/>
    <w:rPr>
      <w:rFonts w:eastAsia="Times New Roman"/>
    </w:rPr>
  </w:style>
  <w:style w:type="character" w:customStyle="1" w:styleId="RTFNum27">
    <w:name w:val="RTF_Num 2 7"/>
    <w:uiPriority w:val="99"/>
    <w:rPr>
      <w:rFonts w:eastAsia="Times New Roman"/>
    </w:rPr>
  </w:style>
  <w:style w:type="character" w:customStyle="1" w:styleId="RTFNum28">
    <w:name w:val="RTF_Num 2 8"/>
    <w:uiPriority w:val="99"/>
    <w:rPr>
      <w:rFonts w:eastAsia="Times New Roman"/>
    </w:rPr>
  </w:style>
  <w:style w:type="character" w:customStyle="1" w:styleId="RTFNum29">
    <w:name w:val="RTF_Num 2 9"/>
    <w:uiPriority w:val="99"/>
    <w:rPr>
      <w:rFonts w:eastAsia="Times New Roman"/>
    </w:rPr>
  </w:style>
  <w:style w:type="character" w:customStyle="1" w:styleId="RTFNum31">
    <w:name w:val="RTF_Num 3 1"/>
    <w:uiPriority w:val="99"/>
    <w:rPr>
      <w:rFonts w:ascii="Symbol" w:hAnsi="Symbol"/>
    </w:rPr>
  </w:style>
  <w:style w:type="character" w:customStyle="1" w:styleId="RTFNum32">
    <w:name w:val="RTF_Num 3 2"/>
    <w:uiPriority w:val="99"/>
    <w:rPr>
      <w:rFonts w:ascii="Courier New" w:hAnsi="Courier New"/>
    </w:rPr>
  </w:style>
  <w:style w:type="character" w:customStyle="1" w:styleId="RTFNum33">
    <w:name w:val="RTF_Num 3 3"/>
    <w:uiPriority w:val="99"/>
    <w:rPr>
      <w:rFonts w:ascii="Wingdings" w:hAnsi="Wingdings"/>
    </w:rPr>
  </w:style>
  <w:style w:type="character" w:customStyle="1" w:styleId="RTFNum34">
    <w:name w:val="RTF_Num 3 4"/>
    <w:uiPriority w:val="99"/>
    <w:rPr>
      <w:rFonts w:ascii="Symbol" w:hAnsi="Symbol"/>
    </w:rPr>
  </w:style>
  <w:style w:type="character" w:customStyle="1" w:styleId="RTFNum35">
    <w:name w:val="RTF_Num 3 5"/>
    <w:uiPriority w:val="99"/>
    <w:rPr>
      <w:rFonts w:ascii="Courier New" w:hAnsi="Courier New"/>
    </w:rPr>
  </w:style>
  <w:style w:type="character" w:customStyle="1" w:styleId="RTFNum36">
    <w:name w:val="RTF_Num 3 6"/>
    <w:uiPriority w:val="99"/>
    <w:rPr>
      <w:rFonts w:ascii="Wingdings" w:hAnsi="Wingdings"/>
    </w:rPr>
  </w:style>
  <w:style w:type="character" w:customStyle="1" w:styleId="RTFNum37">
    <w:name w:val="RTF_Num 3 7"/>
    <w:uiPriority w:val="99"/>
    <w:rPr>
      <w:rFonts w:ascii="Symbol" w:hAnsi="Symbol"/>
    </w:rPr>
  </w:style>
  <w:style w:type="character" w:customStyle="1" w:styleId="RTFNum38">
    <w:name w:val="RTF_Num 3 8"/>
    <w:uiPriority w:val="99"/>
    <w:rPr>
      <w:rFonts w:ascii="Courier New" w:hAnsi="Courier New"/>
    </w:rPr>
  </w:style>
  <w:style w:type="character" w:customStyle="1" w:styleId="RTFNum39">
    <w:name w:val="RTF_Num 3 9"/>
    <w:uiPriority w:val="99"/>
    <w:rPr>
      <w:rFonts w:ascii="Wingdings" w:hAnsi="Wingdings"/>
    </w:rPr>
  </w:style>
  <w:style w:type="character" w:customStyle="1" w:styleId="RTFNum42">
    <w:name w:val="RTF_Num 4 2"/>
    <w:uiPriority w:val="99"/>
    <w:rPr>
      <w:rFonts w:eastAsia="Times New Roman"/>
    </w:rPr>
  </w:style>
  <w:style w:type="character" w:customStyle="1" w:styleId="RTFNum43">
    <w:name w:val="RTF_Num 4 3"/>
    <w:uiPriority w:val="99"/>
    <w:rPr>
      <w:rFonts w:eastAsia="Times New Roman"/>
    </w:rPr>
  </w:style>
  <w:style w:type="character" w:customStyle="1" w:styleId="RTFNum44">
    <w:name w:val="RTF_Num 4 4"/>
    <w:uiPriority w:val="99"/>
    <w:rPr>
      <w:rFonts w:eastAsia="Times New Roman"/>
    </w:rPr>
  </w:style>
  <w:style w:type="character" w:customStyle="1" w:styleId="RTFNum45">
    <w:name w:val="RTF_Num 4 5"/>
    <w:uiPriority w:val="99"/>
    <w:rPr>
      <w:rFonts w:eastAsia="Times New Roman"/>
    </w:rPr>
  </w:style>
  <w:style w:type="character" w:customStyle="1" w:styleId="RTFNum46">
    <w:name w:val="RTF_Num 4 6"/>
    <w:uiPriority w:val="99"/>
    <w:rPr>
      <w:rFonts w:eastAsia="Times New Roman"/>
    </w:rPr>
  </w:style>
  <w:style w:type="character" w:customStyle="1" w:styleId="RTFNum47">
    <w:name w:val="RTF_Num 4 7"/>
    <w:uiPriority w:val="99"/>
    <w:rPr>
      <w:rFonts w:eastAsia="Times New Roman"/>
    </w:rPr>
  </w:style>
  <w:style w:type="character" w:customStyle="1" w:styleId="RTFNum48">
    <w:name w:val="RTF_Num 4 8"/>
    <w:uiPriority w:val="99"/>
    <w:rPr>
      <w:rFonts w:eastAsia="Times New Roman"/>
    </w:rPr>
  </w:style>
  <w:style w:type="character" w:customStyle="1" w:styleId="RTFNum49">
    <w:name w:val="RTF_Num 4 9"/>
    <w:uiPriority w:val="99"/>
    <w:rPr>
      <w:rFonts w:eastAsia="Times New Roman"/>
    </w:rPr>
  </w:style>
  <w:style w:type="character" w:customStyle="1" w:styleId="RTFNum51">
    <w:name w:val="RTF_Num 5 1"/>
    <w:uiPriority w:val="99"/>
    <w:rPr>
      <w:rFonts w:eastAsia="Times New Roman"/>
    </w:rPr>
  </w:style>
  <w:style w:type="character" w:customStyle="1" w:styleId="RTFNum52">
    <w:name w:val="RTF_Num 5 2"/>
    <w:uiPriority w:val="99"/>
    <w:rPr>
      <w:rFonts w:eastAsia="Times New Roman"/>
    </w:rPr>
  </w:style>
  <w:style w:type="character" w:customStyle="1" w:styleId="RTFNum53">
    <w:name w:val="RTF_Num 5 3"/>
    <w:uiPriority w:val="99"/>
    <w:rPr>
      <w:rFonts w:eastAsia="Times New Roman"/>
    </w:rPr>
  </w:style>
  <w:style w:type="character" w:customStyle="1" w:styleId="RTFNum54">
    <w:name w:val="RTF_Num 5 4"/>
    <w:uiPriority w:val="99"/>
    <w:rPr>
      <w:rFonts w:eastAsia="Times New Roman"/>
    </w:rPr>
  </w:style>
  <w:style w:type="character" w:customStyle="1" w:styleId="RTFNum55">
    <w:name w:val="RTF_Num 5 5"/>
    <w:uiPriority w:val="99"/>
    <w:rPr>
      <w:rFonts w:eastAsia="Times New Roman"/>
    </w:rPr>
  </w:style>
  <w:style w:type="character" w:customStyle="1" w:styleId="RTFNum56">
    <w:name w:val="RTF_Num 5 6"/>
    <w:uiPriority w:val="99"/>
    <w:rPr>
      <w:rFonts w:eastAsia="Times New Roman"/>
    </w:rPr>
  </w:style>
  <w:style w:type="character" w:customStyle="1" w:styleId="RTFNum57">
    <w:name w:val="RTF_Num 5 7"/>
    <w:uiPriority w:val="99"/>
    <w:rPr>
      <w:rFonts w:eastAsia="Times New Roman"/>
    </w:rPr>
  </w:style>
  <w:style w:type="character" w:customStyle="1" w:styleId="RTFNum58">
    <w:name w:val="RTF_Num 5 8"/>
    <w:uiPriority w:val="99"/>
    <w:rPr>
      <w:rFonts w:eastAsia="Times New Roman"/>
    </w:rPr>
  </w:style>
  <w:style w:type="character" w:customStyle="1" w:styleId="RTFNum59">
    <w:name w:val="RTF_Num 5 9"/>
    <w:uiPriority w:val="99"/>
    <w:rPr>
      <w:rFonts w:eastAsia="Times New Roman"/>
    </w:rPr>
  </w:style>
  <w:style w:type="character" w:customStyle="1" w:styleId="RTFNum61">
    <w:name w:val="RTF_Num 6 1"/>
    <w:uiPriority w:val="99"/>
    <w:rPr>
      <w:rFonts w:eastAsia="Times New Roman"/>
    </w:rPr>
  </w:style>
  <w:style w:type="character" w:customStyle="1" w:styleId="RTFNum62">
    <w:name w:val="RTF_Num 6 2"/>
    <w:uiPriority w:val="99"/>
    <w:rPr>
      <w:rFonts w:eastAsia="Times New Roman"/>
    </w:rPr>
  </w:style>
  <w:style w:type="character" w:customStyle="1" w:styleId="RTFNum63">
    <w:name w:val="RTF_Num 6 3"/>
    <w:uiPriority w:val="99"/>
    <w:rPr>
      <w:rFonts w:eastAsia="Times New Roman"/>
    </w:rPr>
  </w:style>
  <w:style w:type="character" w:customStyle="1" w:styleId="RTFNum64">
    <w:name w:val="RTF_Num 6 4"/>
    <w:uiPriority w:val="99"/>
    <w:rPr>
      <w:rFonts w:eastAsia="Times New Roman"/>
    </w:rPr>
  </w:style>
  <w:style w:type="character" w:customStyle="1" w:styleId="RTFNum65">
    <w:name w:val="RTF_Num 6 5"/>
    <w:uiPriority w:val="99"/>
    <w:rPr>
      <w:rFonts w:eastAsia="Times New Roman"/>
    </w:rPr>
  </w:style>
  <w:style w:type="character" w:customStyle="1" w:styleId="RTFNum66">
    <w:name w:val="RTF_Num 6 6"/>
    <w:uiPriority w:val="99"/>
    <w:rPr>
      <w:rFonts w:eastAsia="Times New Roman"/>
    </w:rPr>
  </w:style>
  <w:style w:type="character" w:customStyle="1" w:styleId="RTFNum67">
    <w:name w:val="RTF_Num 6 7"/>
    <w:uiPriority w:val="99"/>
    <w:rPr>
      <w:rFonts w:eastAsia="Times New Roman"/>
    </w:rPr>
  </w:style>
  <w:style w:type="character" w:customStyle="1" w:styleId="RTFNum68">
    <w:name w:val="RTF_Num 6 8"/>
    <w:uiPriority w:val="99"/>
    <w:rPr>
      <w:rFonts w:eastAsia="Times New Roman"/>
    </w:rPr>
  </w:style>
  <w:style w:type="character" w:customStyle="1" w:styleId="RTFNum69">
    <w:name w:val="RTF_Num 6 9"/>
    <w:uiPriority w:val="99"/>
    <w:rPr>
      <w:rFonts w:eastAsia="Times New Roman"/>
    </w:rPr>
  </w:style>
  <w:style w:type="character" w:customStyle="1" w:styleId="RTFNum71">
    <w:name w:val="RTF_Num 7 1"/>
    <w:uiPriority w:val="99"/>
    <w:rPr>
      <w:rFonts w:eastAsia="Times New Roman"/>
    </w:rPr>
  </w:style>
  <w:style w:type="character" w:customStyle="1" w:styleId="RTFNum72">
    <w:name w:val="RTF_Num 7 2"/>
    <w:uiPriority w:val="99"/>
    <w:rPr>
      <w:rFonts w:eastAsia="Times New Roman"/>
    </w:rPr>
  </w:style>
  <w:style w:type="character" w:customStyle="1" w:styleId="RTFNum73">
    <w:name w:val="RTF_Num 7 3"/>
    <w:uiPriority w:val="99"/>
    <w:rPr>
      <w:rFonts w:eastAsia="Times New Roman"/>
    </w:rPr>
  </w:style>
  <w:style w:type="character" w:customStyle="1" w:styleId="RTFNum74">
    <w:name w:val="RTF_Num 7 4"/>
    <w:uiPriority w:val="99"/>
    <w:rPr>
      <w:rFonts w:eastAsia="Times New Roman"/>
    </w:rPr>
  </w:style>
  <w:style w:type="character" w:customStyle="1" w:styleId="RTFNum75">
    <w:name w:val="RTF_Num 7 5"/>
    <w:uiPriority w:val="99"/>
    <w:rPr>
      <w:rFonts w:eastAsia="Times New Roman"/>
    </w:rPr>
  </w:style>
  <w:style w:type="character" w:customStyle="1" w:styleId="RTFNum76">
    <w:name w:val="RTF_Num 7 6"/>
    <w:uiPriority w:val="99"/>
    <w:rPr>
      <w:rFonts w:eastAsia="Times New Roman"/>
    </w:rPr>
  </w:style>
  <w:style w:type="character" w:customStyle="1" w:styleId="RTFNum77">
    <w:name w:val="RTF_Num 7 7"/>
    <w:uiPriority w:val="99"/>
    <w:rPr>
      <w:rFonts w:eastAsia="Times New Roman"/>
    </w:rPr>
  </w:style>
  <w:style w:type="character" w:customStyle="1" w:styleId="RTFNum78">
    <w:name w:val="RTF_Num 7 8"/>
    <w:uiPriority w:val="99"/>
    <w:rPr>
      <w:rFonts w:eastAsia="Times New Roman"/>
    </w:rPr>
  </w:style>
  <w:style w:type="character" w:customStyle="1" w:styleId="RTFNum79">
    <w:name w:val="RTF_Num 7 9"/>
    <w:uiPriority w:val="99"/>
    <w:rPr>
      <w:rFonts w:eastAsia="Times New Roman"/>
    </w:rPr>
  </w:style>
  <w:style w:type="character" w:customStyle="1" w:styleId="RTFNum81">
    <w:name w:val="RTF_Num 8 1"/>
    <w:uiPriority w:val="99"/>
    <w:rPr>
      <w:rFonts w:ascii="Symbol" w:hAnsi="Symbol"/>
    </w:rPr>
  </w:style>
  <w:style w:type="character" w:customStyle="1" w:styleId="RTFNum82">
    <w:name w:val="RTF_Num 8 2"/>
    <w:uiPriority w:val="99"/>
    <w:rPr>
      <w:rFonts w:ascii="Courier New" w:hAnsi="Courier New"/>
    </w:rPr>
  </w:style>
  <w:style w:type="character" w:customStyle="1" w:styleId="RTFNum83">
    <w:name w:val="RTF_Num 8 3"/>
    <w:uiPriority w:val="99"/>
    <w:rPr>
      <w:rFonts w:ascii="Wingdings" w:hAnsi="Wingdings"/>
    </w:rPr>
  </w:style>
  <w:style w:type="character" w:customStyle="1" w:styleId="RTFNum84">
    <w:name w:val="RTF_Num 8 4"/>
    <w:uiPriority w:val="99"/>
    <w:rPr>
      <w:rFonts w:ascii="Symbol" w:hAnsi="Symbol"/>
    </w:rPr>
  </w:style>
  <w:style w:type="character" w:customStyle="1" w:styleId="RTFNum85">
    <w:name w:val="RTF_Num 8 5"/>
    <w:uiPriority w:val="99"/>
    <w:rPr>
      <w:rFonts w:ascii="Courier New" w:hAnsi="Courier New"/>
    </w:rPr>
  </w:style>
  <w:style w:type="character" w:customStyle="1" w:styleId="RTFNum86">
    <w:name w:val="RTF_Num 8 6"/>
    <w:uiPriority w:val="99"/>
    <w:rPr>
      <w:rFonts w:ascii="Wingdings" w:hAnsi="Wingdings"/>
    </w:rPr>
  </w:style>
  <w:style w:type="character" w:customStyle="1" w:styleId="RTFNum87">
    <w:name w:val="RTF_Num 8 7"/>
    <w:uiPriority w:val="99"/>
    <w:rPr>
      <w:rFonts w:ascii="Symbol" w:hAnsi="Symbol"/>
    </w:rPr>
  </w:style>
  <w:style w:type="character" w:customStyle="1" w:styleId="RTFNum88">
    <w:name w:val="RTF_Num 8 8"/>
    <w:uiPriority w:val="99"/>
    <w:rPr>
      <w:rFonts w:ascii="Courier New" w:hAnsi="Courier New"/>
    </w:rPr>
  </w:style>
  <w:style w:type="character" w:customStyle="1" w:styleId="RTFNum89">
    <w:name w:val="RTF_Num 8 9"/>
    <w:uiPriority w:val="99"/>
    <w:rPr>
      <w:rFonts w:ascii="Wingdings" w:hAnsi="Wingdings"/>
    </w:rPr>
  </w:style>
  <w:style w:type="character" w:customStyle="1" w:styleId="RTFNum91">
    <w:name w:val="RTF_Num 9 1"/>
    <w:uiPriority w:val="99"/>
    <w:rPr>
      <w:rFonts w:eastAsia="Times New Roman"/>
    </w:rPr>
  </w:style>
  <w:style w:type="character" w:customStyle="1" w:styleId="RTFNum92">
    <w:name w:val="RTF_Num 9 2"/>
    <w:uiPriority w:val="99"/>
    <w:rPr>
      <w:rFonts w:eastAsia="Times New Roman"/>
    </w:rPr>
  </w:style>
  <w:style w:type="character" w:customStyle="1" w:styleId="RTFNum93">
    <w:name w:val="RTF_Num 9 3"/>
    <w:uiPriority w:val="99"/>
    <w:rPr>
      <w:rFonts w:eastAsia="Times New Roman"/>
    </w:rPr>
  </w:style>
  <w:style w:type="character" w:customStyle="1" w:styleId="RTFNum94">
    <w:name w:val="RTF_Num 9 4"/>
    <w:uiPriority w:val="99"/>
    <w:rPr>
      <w:rFonts w:eastAsia="Times New Roman"/>
    </w:rPr>
  </w:style>
  <w:style w:type="character" w:customStyle="1" w:styleId="RTFNum95">
    <w:name w:val="RTF_Num 9 5"/>
    <w:uiPriority w:val="99"/>
    <w:rPr>
      <w:rFonts w:eastAsia="Times New Roman"/>
    </w:rPr>
  </w:style>
  <w:style w:type="character" w:customStyle="1" w:styleId="RTFNum96">
    <w:name w:val="RTF_Num 9 6"/>
    <w:uiPriority w:val="99"/>
    <w:rPr>
      <w:rFonts w:eastAsia="Times New Roman"/>
    </w:rPr>
  </w:style>
  <w:style w:type="character" w:customStyle="1" w:styleId="RTFNum97">
    <w:name w:val="RTF_Num 9 7"/>
    <w:uiPriority w:val="99"/>
    <w:rPr>
      <w:rFonts w:eastAsia="Times New Roman"/>
    </w:rPr>
  </w:style>
  <w:style w:type="character" w:customStyle="1" w:styleId="RTFNum98">
    <w:name w:val="RTF_Num 9 8"/>
    <w:uiPriority w:val="99"/>
    <w:rPr>
      <w:rFonts w:eastAsia="Times New Roman"/>
    </w:rPr>
  </w:style>
  <w:style w:type="character" w:customStyle="1" w:styleId="RTFNum99">
    <w:name w:val="RTF_Num 9 9"/>
    <w:uiPriority w:val="99"/>
    <w:rPr>
      <w:rFonts w:eastAsia="Times New Roman"/>
    </w:rPr>
  </w:style>
  <w:style w:type="character" w:customStyle="1" w:styleId="RTFNum101">
    <w:name w:val="RTF_Num 10 1"/>
    <w:uiPriority w:val="99"/>
    <w:rPr>
      <w:rFonts w:ascii="Symbol" w:hAnsi="Symbol"/>
    </w:rPr>
  </w:style>
  <w:style w:type="character" w:customStyle="1" w:styleId="RTFNum102">
    <w:name w:val="RTF_Num 10 2"/>
    <w:uiPriority w:val="99"/>
    <w:rPr>
      <w:rFonts w:ascii="Courier New" w:hAnsi="Courier New"/>
    </w:rPr>
  </w:style>
  <w:style w:type="character" w:customStyle="1" w:styleId="RTFNum103">
    <w:name w:val="RTF_Num 10 3"/>
    <w:uiPriority w:val="99"/>
    <w:rPr>
      <w:rFonts w:ascii="Wingdings" w:hAnsi="Wingdings"/>
    </w:rPr>
  </w:style>
  <w:style w:type="character" w:customStyle="1" w:styleId="RTFNum104">
    <w:name w:val="RTF_Num 10 4"/>
    <w:uiPriority w:val="99"/>
    <w:rPr>
      <w:rFonts w:ascii="Symbol" w:hAnsi="Symbol"/>
    </w:rPr>
  </w:style>
  <w:style w:type="character" w:customStyle="1" w:styleId="RTFNum105">
    <w:name w:val="RTF_Num 10 5"/>
    <w:uiPriority w:val="99"/>
    <w:rPr>
      <w:rFonts w:ascii="Courier New" w:hAnsi="Courier New"/>
    </w:rPr>
  </w:style>
  <w:style w:type="character" w:customStyle="1" w:styleId="RTFNum106">
    <w:name w:val="RTF_Num 10 6"/>
    <w:uiPriority w:val="99"/>
    <w:rPr>
      <w:rFonts w:ascii="Wingdings" w:hAnsi="Wingdings"/>
    </w:rPr>
  </w:style>
  <w:style w:type="character" w:customStyle="1" w:styleId="RTFNum107">
    <w:name w:val="RTF_Num 10 7"/>
    <w:uiPriority w:val="99"/>
    <w:rPr>
      <w:rFonts w:ascii="Symbol" w:hAnsi="Symbol"/>
    </w:rPr>
  </w:style>
  <w:style w:type="character" w:customStyle="1" w:styleId="RTFNum108">
    <w:name w:val="RTF_Num 10 8"/>
    <w:uiPriority w:val="99"/>
    <w:rPr>
      <w:rFonts w:ascii="Courier New" w:hAnsi="Courier New"/>
    </w:rPr>
  </w:style>
  <w:style w:type="character" w:customStyle="1" w:styleId="RTFNum109">
    <w:name w:val="RTF_Num 10 9"/>
    <w:uiPriority w:val="99"/>
    <w:rPr>
      <w:rFonts w:ascii="Wingdings" w:hAnsi="Wingdings"/>
    </w:rPr>
  </w:style>
  <w:style w:type="character" w:customStyle="1" w:styleId="RTFNum111">
    <w:name w:val="RTF_Num 11 1"/>
    <w:uiPriority w:val="99"/>
    <w:rPr>
      <w:rFonts w:eastAsia="Times New Roman"/>
    </w:rPr>
  </w:style>
  <w:style w:type="character" w:customStyle="1" w:styleId="RTFNum112">
    <w:name w:val="RTF_Num 11 2"/>
    <w:uiPriority w:val="99"/>
    <w:rPr>
      <w:rFonts w:eastAsia="Times New Roman"/>
    </w:rPr>
  </w:style>
  <w:style w:type="character" w:customStyle="1" w:styleId="RTFNum113">
    <w:name w:val="RTF_Num 11 3"/>
    <w:uiPriority w:val="99"/>
    <w:rPr>
      <w:rFonts w:eastAsia="Times New Roman"/>
    </w:rPr>
  </w:style>
  <w:style w:type="character" w:customStyle="1" w:styleId="RTFNum114">
    <w:name w:val="RTF_Num 11 4"/>
    <w:uiPriority w:val="99"/>
    <w:rPr>
      <w:rFonts w:eastAsia="Times New Roman"/>
    </w:rPr>
  </w:style>
  <w:style w:type="character" w:customStyle="1" w:styleId="RTFNum115">
    <w:name w:val="RTF_Num 11 5"/>
    <w:uiPriority w:val="99"/>
    <w:rPr>
      <w:rFonts w:eastAsia="Times New Roman"/>
    </w:rPr>
  </w:style>
  <w:style w:type="character" w:customStyle="1" w:styleId="RTFNum116">
    <w:name w:val="RTF_Num 11 6"/>
    <w:uiPriority w:val="99"/>
    <w:rPr>
      <w:rFonts w:eastAsia="Times New Roman"/>
    </w:rPr>
  </w:style>
  <w:style w:type="character" w:customStyle="1" w:styleId="RTFNum117">
    <w:name w:val="RTF_Num 11 7"/>
    <w:uiPriority w:val="99"/>
    <w:rPr>
      <w:rFonts w:eastAsia="Times New Roman"/>
    </w:rPr>
  </w:style>
  <w:style w:type="character" w:customStyle="1" w:styleId="RTFNum118">
    <w:name w:val="RTF_Num 11 8"/>
    <w:uiPriority w:val="99"/>
    <w:rPr>
      <w:rFonts w:eastAsia="Times New Roman"/>
    </w:rPr>
  </w:style>
  <w:style w:type="character" w:customStyle="1" w:styleId="RTFNum119">
    <w:name w:val="RTF_Num 11 9"/>
    <w:uiPriority w:val="99"/>
    <w:rPr>
      <w:rFonts w:eastAsia="Times New Roman"/>
    </w:rPr>
  </w:style>
  <w:style w:type="character" w:customStyle="1" w:styleId="RTFNum121">
    <w:name w:val="RTF_Num 12 1"/>
    <w:uiPriority w:val="99"/>
    <w:rPr>
      <w:rFonts w:eastAsia="Times New Roman"/>
    </w:rPr>
  </w:style>
  <w:style w:type="character" w:customStyle="1" w:styleId="RTFNum122">
    <w:name w:val="RTF_Num 12 2"/>
    <w:uiPriority w:val="99"/>
    <w:rPr>
      <w:rFonts w:eastAsia="Times New Roman"/>
    </w:rPr>
  </w:style>
  <w:style w:type="character" w:customStyle="1" w:styleId="RTFNum123">
    <w:name w:val="RTF_Num 12 3"/>
    <w:uiPriority w:val="99"/>
    <w:rPr>
      <w:rFonts w:eastAsia="Times New Roman"/>
    </w:rPr>
  </w:style>
  <w:style w:type="character" w:customStyle="1" w:styleId="RTFNum124">
    <w:name w:val="RTF_Num 12 4"/>
    <w:uiPriority w:val="99"/>
    <w:rPr>
      <w:rFonts w:eastAsia="Times New Roman"/>
    </w:rPr>
  </w:style>
  <w:style w:type="character" w:customStyle="1" w:styleId="RTFNum125">
    <w:name w:val="RTF_Num 12 5"/>
    <w:uiPriority w:val="99"/>
    <w:rPr>
      <w:rFonts w:eastAsia="Times New Roman"/>
    </w:rPr>
  </w:style>
  <w:style w:type="character" w:customStyle="1" w:styleId="RTFNum126">
    <w:name w:val="RTF_Num 12 6"/>
    <w:uiPriority w:val="99"/>
    <w:rPr>
      <w:rFonts w:eastAsia="Times New Roman"/>
    </w:rPr>
  </w:style>
  <w:style w:type="character" w:customStyle="1" w:styleId="RTFNum127">
    <w:name w:val="RTF_Num 12 7"/>
    <w:uiPriority w:val="99"/>
    <w:rPr>
      <w:rFonts w:eastAsia="Times New Roman"/>
    </w:rPr>
  </w:style>
  <w:style w:type="character" w:customStyle="1" w:styleId="RTFNum128">
    <w:name w:val="RTF_Num 12 8"/>
    <w:uiPriority w:val="99"/>
    <w:rPr>
      <w:rFonts w:eastAsia="Times New Roman"/>
    </w:rPr>
  </w:style>
  <w:style w:type="character" w:customStyle="1" w:styleId="RTFNum129">
    <w:name w:val="RTF_Num 12 9"/>
    <w:uiPriority w:val="99"/>
    <w:rPr>
      <w:rFonts w:eastAsia="Times New Roman"/>
    </w:rPr>
  </w:style>
  <w:style w:type="character" w:customStyle="1" w:styleId="RTFNum131">
    <w:name w:val="RTF_Num 13 1"/>
    <w:uiPriority w:val="99"/>
    <w:rPr>
      <w:rFonts w:ascii="Symbol" w:hAnsi="Symbol"/>
    </w:rPr>
  </w:style>
  <w:style w:type="character" w:customStyle="1" w:styleId="RTFNum132">
    <w:name w:val="RTF_Num 13 2"/>
    <w:uiPriority w:val="99"/>
    <w:rPr>
      <w:rFonts w:ascii="Courier New" w:hAnsi="Courier New"/>
    </w:rPr>
  </w:style>
  <w:style w:type="character" w:customStyle="1" w:styleId="RTFNum133">
    <w:name w:val="RTF_Num 13 3"/>
    <w:uiPriority w:val="99"/>
    <w:rPr>
      <w:rFonts w:ascii="Wingdings" w:hAnsi="Wingdings"/>
    </w:rPr>
  </w:style>
  <w:style w:type="character" w:customStyle="1" w:styleId="RTFNum134">
    <w:name w:val="RTF_Num 13 4"/>
    <w:uiPriority w:val="99"/>
    <w:rPr>
      <w:rFonts w:ascii="Symbol" w:hAnsi="Symbol"/>
    </w:rPr>
  </w:style>
  <w:style w:type="character" w:customStyle="1" w:styleId="RTFNum135">
    <w:name w:val="RTF_Num 13 5"/>
    <w:uiPriority w:val="99"/>
    <w:rPr>
      <w:rFonts w:ascii="Courier New" w:hAnsi="Courier New"/>
    </w:rPr>
  </w:style>
  <w:style w:type="character" w:customStyle="1" w:styleId="RTFNum136">
    <w:name w:val="RTF_Num 13 6"/>
    <w:uiPriority w:val="99"/>
    <w:rPr>
      <w:rFonts w:ascii="Wingdings" w:hAnsi="Wingdings"/>
    </w:rPr>
  </w:style>
  <w:style w:type="character" w:customStyle="1" w:styleId="RTFNum137">
    <w:name w:val="RTF_Num 13 7"/>
    <w:uiPriority w:val="99"/>
    <w:rPr>
      <w:rFonts w:ascii="Symbol" w:hAnsi="Symbol"/>
    </w:rPr>
  </w:style>
  <w:style w:type="character" w:customStyle="1" w:styleId="RTFNum138">
    <w:name w:val="RTF_Num 13 8"/>
    <w:uiPriority w:val="99"/>
    <w:rPr>
      <w:rFonts w:ascii="Courier New" w:hAnsi="Courier New"/>
    </w:rPr>
  </w:style>
  <w:style w:type="character" w:customStyle="1" w:styleId="RTFNum139">
    <w:name w:val="RTF_Num 13 9"/>
    <w:uiPriority w:val="99"/>
    <w:rPr>
      <w:rFonts w:ascii="Wingdings" w:hAnsi="Wingdings"/>
    </w:rPr>
  </w:style>
  <w:style w:type="character" w:customStyle="1" w:styleId="RTFNum141">
    <w:name w:val="RTF_Num 14 1"/>
    <w:uiPriority w:val="99"/>
    <w:rPr>
      <w:rFonts w:eastAsia="Times New Roman"/>
    </w:rPr>
  </w:style>
  <w:style w:type="character" w:customStyle="1" w:styleId="RTFNum142">
    <w:name w:val="RTF_Num 14 2"/>
    <w:uiPriority w:val="99"/>
    <w:rPr>
      <w:rFonts w:eastAsia="Times New Roman"/>
    </w:rPr>
  </w:style>
  <w:style w:type="character" w:customStyle="1" w:styleId="RTFNum143">
    <w:name w:val="RTF_Num 14 3"/>
    <w:uiPriority w:val="99"/>
    <w:rPr>
      <w:rFonts w:eastAsia="Times New Roman"/>
    </w:rPr>
  </w:style>
  <w:style w:type="character" w:customStyle="1" w:styleId="RTFNum144">
    <w:name w:val="RTF_Num 14 4"/>
    <w:uiPriority w:val="99"/>
    <w:rPr>
      <w:rFonts w:eastAsia="Times New Roman"/>
    </w:rPr>
  </w:style>
  <w:style w:type="character" w:customStyle="1" w:styleId="RTFNum145">
    <w:name w:val="RTF_Num 14 5"/>
    <w:uiPriority w:val="99"/>
    <w:rPr>
      <w:rFonts w:eastAsia="Times New Roman"/>
    </w:rPr>
  </w:style>
  <w:style w:type="character" w:customStyle="1" w:styleId="RTFNum146">
    <w:name w:val="RTF_Num 14 6"/>
    <w:uiPriority w:val="99"/>
    <w:rPr>
      <w:rFonts w:eastAsia="Times New Roman"/>
    </w:rPr>
  </w:style>
  <w:style w:type="character" w:customStyle="1" w:styleId="RTFNum147">
    <w:name w:val="RTF_Num 14 7"/>
    <w:uiPriority w:val="99"/>
    <w:rPr>
      <w:rFonts w:eastAsia="Times New Roman"/>
    </w:rPr>
  </w:style>
  <w:style w:type="character" w:customStyle="1" w:styleId="RTFNum148">
    <w:name w:val="RTF_Num 14 8"/>
    <w:uiPriority w:val="99"/>
    <w:rPr>
      <w:rFonts w:eastAsia="Times New Roman"/>
    </w:rPr>
  </w:style>
  <w:style w:type="character" w:customStyle="1" w:styleId="RTFNum149">
    <w:name w:val="RTF_Num 14 9"/>
    <w:uiPriority w:val="99"/>
    <w:rPr>
      <w:rFonts w:eastAsia="Times New Roman"/>
    </w:rPr>
  </w:style>
  <w:style w:type="character" w:customStyle="1" w:styleId="RTFNum151">
    <w:name w:val="RTF_Num 15 1"/>
    <w:uiPriority w:val="99"/>
    <w:rPr>
      <w:rFonts w:ascii="Symbol" w:hAnsi="Symbol"/>
    </w:rPr>
  </w:style>
  <w:style w:type="character" w:customStyle="1" w:styleId="RTFNum152">
    <w:name w:val="RTF_Num 15 2"/>
    <w:uiPriority w:val="99"/>
    <w:rPr>
      <w:rFonts w:ascii="Courier New" w:hAnsi="Courier New"/>
    </w:rPr>
  </w:style>
  <w:style w:type="character" w:customStyle="1" w:styleId="RTFNum153">
    <w:name w:val="RTF_Num 15 3"/>
    <w:uiPriority w:val="99"/>
    <w:rPr>
      <w:rFonts w:ascii="Wingdings" w:hAnsi="Wingdings"/>
    </w:rPr>
  </w:style>
  <w:style w:type="character" w:customStyle="1" w:styleId="RTFNum154">
    <w:name w:val="RTF_Num 15 4"/>
    <w:uiPriority w:val="99"/>
    <w:rPr>
      <w:rFonts w:ascii="Symbol" w:hAnsi="Symbol"/>
    </w:rPr>
  </w:style>
  <w:style w:type="character" w:customStyle="1" w:styleId="RTFNum155">
    <w:name w:val="RTF_Num 15 5"/>
    <w:uiPriority w:val="99"/>
    <w:rPr>
      <w:rFonts w:ascii="Courier New" w:hAnsi="Courier New"/>
    </w:rPr>
  </w:style>
  <w:style w:type="character" w:customStyle="1" w:styleId="RTFNum156">
    <w:name w:val="RTF_Num 15 6"/>
    <w:uiPriority w:val="99"/>
    <w:rPr>
      <w:rFonts w:ascii="Wingdings" w:hAnsi="Wingdings"/>
    </w:rPr>
  </w:style>
  <w:style w:type="character" w:customStyle="1" w:styleId="RTFNum157">
    <w:name w:val="RTF_Num 15 7"/>
    <w:uiPriority w:val="99"/>
    <w:rPr>
      <w:rFonts w:ascii="Symbol" w:hAnsi="Symbol"/>
    </w:rPr>
  </w:style>
  <w:style w:type="character" w:customStyle="1" w:styleId="RTFNum158">
    <w:name w:val="RTF_Num 15 8"/>
    <w:uiPriority w:val="99"/>
    <w:rPr>
      <w:rFonts w:ascii="Courier New" w:hAnsi="Courier New"/>
    </w:rPr>
  </w:style>
  <w:style w:type="character" w:customStyle="1" w:styleId="RTFNum159">
    <w:name w:val="RTF_Num 15 9"/>
    <w:uiPriority w:val="99"/>
    <w:rPr>
      <w:rFonts w:ascii="Wingdings" w:hAnsi="Wingdings"/>
    </w:rPr>
  </w:style>
  <w:style w:type="character" w:customStyle="1" w:styleId="RTFNum161">
    <w:name w:val="RTF_Num 16 1"/>
    <w:uiPriority w:val="99"/>
    <w:rPr>
      <w:rFonts w:ascii="Wingdings" w:hAnsi="Wingdings"/>
      <w:color w:val="000080"/>
    </w:rPr>
  </w:style>
  <w:style w:type="character" w:customStyle="1" w:styleId="RTFNum162">
    <w:name w:val="RTF_Num 16 2"/>
    <w:uiPriority w:val="99"/>
    <w:rPr>
      <w:rFonts w:ascii="Symbol" w:hAnsi="Symbol"/>
      <w:color w:val="000080"/>
    </w:rPr>
  </w:style>
  <w:style w:type="character" w:customStyle="1" w:styleId="RTFNum163">
    <w:name w:val="RTF_Num 16 3"/>
    <w:uiPriority w:val="99"/>
    <w:rPr>
      <w:rFonts w:ascii="Wingdings" w:hAnsi="Wingdings"/>
    </w:rPr>
  </w:style>
  <w:style w:type="character" w:customStyle="1" w:styleId="RTFNum164">
    <w:name w:val="RTF_Num 16 4"/>
    <w:uiPriority w:val="99"/>
    <w:rPr>
      <w:rFonts w:ascii="Symbol" w:hAnsi="Symbol"/>
    </w:rPr>
  </w:style>
  <w:style w:type="character" w:customStyle="1" w:styleId="RTFNum165">
    <w:name w:val="RTF_Num 16 5"/>
    <w:uiPriority w:val="99"/>
    <w:rPr>
      <w:rFonts w:ascii="Courier New" w:hAnsi="Courier New"/>
    </w:rPr>
  </w:style>
  <w:style w:type="character" w:customStyle="1" w:styleId="RTFNum166">
    <w:name w:val="RTF_Num 16 6"/>
    <w:uiPriority w:val="99"/>
    <w:rPr>
      <w:rFonts w:ascii="Wingdings" w:hAnsi="Wingdings"/>
    </w:rPr>
  </w:style>
  <w:style w:type="character" w:customStyle="1" w:styleId="RTFNum167">
    <w:name w:val="RTF_Num 16 7"/>
    <w:uiPriority w:val="99"/>
    <w:rPr>
      <w:rFonts w:ascii="Symbol" w:hAnsi="Symbol"/>
    </w:rPr>
  </w:style>
  <w:style w:type="character" w:customStyle="1" w:styleId="RTFNum168">
    <w:name w:val="RTF_Num 16 8"/>
    <w:uiPriority w:val="99"/>
    <w:rPr>
      <w:rFonts w:ascii="Courier New" w:hAnsi="Courier New"/>
    </w:rPr>
  </w:style>
  <w:style w:type="character" w:customStyle="1" w:styleId="RTFNum169">
    <w:name w:val="RTF_Num 16 9"/>
    <w:uiPriority w:val="99"/>
    <w:rPr>
      <w:rFonts w:ascii="Wingdings" w:hAnsi="Wingdings"/>
    </w:rPr>
  </w:style>
  <w:style w:type="character" w:customStyle="1" w:styleId="RTFNum171">
    <w:name w:val="RTF_Num 17 1"/>
    <w:uiPriority w:val="99"/>
    <w:rPr>
      <w:rFonts w:eastAsia="Times New Roman"/>
    </w:rPr>
  </w:style>
  <w:style w:type="character" w:customStyle="1" w:styleId="RTFNum172">
    <w:name w:val="RTF_Num 17 2"/>
    <w:uiPriority w:val="99"/>
    <w:rPr>
      <w:rFonts w:eastAsia="Times New Roman"/>
    </w:rPr>
  </w:style>
  <w:style w:type="character" w:customStyle="1" w:styleId="RTFNum173">
    <w:name w:val="RTF_Num 17 3"/>
    <w:uiPriority w:val="99"/>
    <w:rPr>
      <w:rFonts w:eastAsia="Times New Roman"/>
    </w:rPr>
  </w:style>
  <w:style w:type="character" w:customStyle="1" w:styleId="RTFNum174">
    <w:name w:val="RTF_Num 17 4"/>
    <w:uiPriority w:val="99"/>
    <w:rPr>
      <w:rFonts w:eastAsia="Times New Roman"/>
    </w:rPr>
  </w:style>
  <w:style w:type="character" w:customStyle="1" w:styleId="RTFNum175">
    <w:name w:val="RTF_Num 17 5"/>
    <w:uiPriority w:val="99"/>
    <w:rPr>
      <w:rFonts w:eastAsia="Times New Roman"/>
    </w:rPr>
  </w:style>
  <w:style w:type="character" w:customStyle="1" w:styleId="RTFNum176">
    <w:name w:val="RTF_Num 17 6"/>
    <w:uiPriority w:val="99"/>
    <w:rPr>
      <w:rFonts w:eastAsia="Times New Roman"/>
    </w:rPr>
  </w:style>
  <w:style w:type="character" w:customStyle="1" w:styleId="RTFNum177">
    <w:name w:val="RTF_Num 17 7"/>
    <w:uiPriority w:val="99"/>
    <w:rPr>
      <w:rFonts w:eastAsia="Times New Roman"/>
    </w:rPr>
  </w:style>
  <w:style w:type="character" w:customStyle="1" w:styleId="RTFNum178">
    <w:name w:val="RTF_Num 17 8"/>
    <w:uiPriority w:val="99"/>
    <w:rPr>
      <w:rFonts w:eastAsia="Times New Roman"/>
    </w:rPr>
  </w:style>
  <w:style w:type="character" w:customStyle="1" w:styleId="RTFNum179">
    <w:name w:val="RTF_Num 17 9"/>
    <w:uiPriority w:val="99"/>
    <w:rPr>
      <w:rFonts w:eastAsia="Times New Roman"/>
    </w:rPr>
  </w:style>
  <w:style w:type="character" w:customStyle="1" w:styleId="RTFNum181">
    <w:name w:val="RTF_Num 18 1"/>
    <w:uiPriority w:val="99"/>
    <w:rPr>
      <w:rFonts w:ascii="Symbol" w:hAnsi="Symbol"/>
    </w:rPr>
  </w:style>
  <w:style w:type="character" w:customStyle="1" w:styleId="RTFNum182">
    <w:name w:val="RTF_Num 18 2"/>
    <w:uiPriority w:val="99"/>
    <w:rPr>
      <w:rFonts w:ascii="Courier New" w:hAnsi="Courier New"/>
    </w:rPr>
  </w:style>
  <w:style w:type="character" w:customStyle="1" w:styleId="RTFNum183">
    <w:name w:val="RTF_Num 18 3"/>
    <w:uiPriority w:val="99"/>
    <w:rPr>
      <w:rFonts w:ascii="Wingdings" w:hAnsi="Wingdings"/>
    </w:rPr>
  </w:style>
  <w:style w:type="character" w:customStyle="1" w:styleId="RTFNum184">
    <w:name w:val="RTF_Num 18 4"/>
    <w:uiPriority w:val="99"/>
    <w:rPr>
      <w:rFonts w:ascii="Symbol" w:hAnsi="Symbol"/>
    </w:rPr>
  </w:style>
  <w:style w:type="character" w:customStyle="1" w:styleId="RTFNum185">
    <w:name w:val="RTF_Num 18 5"/>
    <w:uiPriority w:val="99"/>
    <w:rPr>
      <w:rFonts w:ascii="Courier New" w:hAnsi="Courier New"/>
    </w:rPr>
  </w:style>
  <w:style w:type="character" w:customStyle="1" w:styleId="RTFNum186">
    <w:name w:val="RTF_Num 18 6"/>
    <w:uiPriority w:val="99"/>
    <w:rPr>
      <w:rFonts w:ascii="Wingdings" w:hAnsi="Wingdings"/>
    </w:rPr>
  </w:style>
  <w:style w:type="character" w:customStyle="1" w:styleId="RTFNum187">
    <w:name w:val="RTF_Num 18 7"/>
    <w:uiPriority w:val="99"/>
    <w:rPr>
      <w:rFonts w:ascii="Symbol" w:hAnsi="Symbol"/>
    </w:rPr>
  </w:style>
  <w:style w:type="character" w:customStyle="1" w:styleId="RTFNum188">
    <w:name w:val="RTF_Num 18 8"/>
    <w:uiPriority w:val="99"/>
    <w:rPr>
      <w:rFonts w:ascii="Courier New" w:hAnsi="Courier New"/>
    </w:rPr>
  </w:style>
  <w:style w:type="character" w:customStyle="1" w:styleId="RTFNum189">
    <w:name w:val="RTF_Num 18 9"/>
    <w:uiPriority w:val="99"/>
    <w:rPr>
      <w:rFonts w:ascii="Wingdings" w:hAnsi="Wingdings"/>
    </w:rPr>
  </w:style>
  <w:style w:type="character" w:customStyle="1" w:styleId="RTFNum191">
    <w:name w:val="RTF_Num 19 1"/>
    <w:uiPriority w:val="99"/>
    <w:rPr>
      <w:rFonts w:ascii="Symbol" w:hAnsi="Symbol"/>
    </w:rPr>
  </w:style>
  <w:style w:type="character" w:customStyle="1" w:styleId="RTFNum192">
    <w:name w:val="RTF_Num 19 2"/>
    <w:uiPriority w:val="99"/>
    <w:rPr>
      <w:rFonts w:ascii="Courier New" w:hAnsi="Courier New"/>
    </w:rPr>
  </w:style>
  <w:style w:type="character" w:customStyle="1" w:styleId="RTFNum193">
    <w:name w:val="RTF_Num 19 3"/>
    <w:uiPriority w:val="99"/>
    <w:rPr>
      <w:rFonts w:ascii="Arial" w:eastAsia="Times New Roman"/>
    </w:rPr>
  </w:style>
  <w:style w:type="character" w:customStyle="1" w:styleId="RTFNum194">
    <w:name w:val="RTF_Num 19 4"/>
    <w:uiPriority w:val="99"/>
    <w:rPr>
      <w:rFonts w:ascii="Symbol" w:hAnsi="Symbol"/>
    </w:rPr>
  </w:style>
  <w:style w:type="character" w:customStyle="1" w:styleId="RTFNum195">
    <w:name w:val="RTF_Num 19 5"/>
    <w:uiPriority w:val="99"/>
    <w:rPr>
      <w:rFonts w:ascii="Courier New" w:hAnsi="Courier New"/>
    </w:rPr>
  </w:style>
  <w:style w:type="character" w:customStyle="1" w:styleId="RTFNum196">
    <w:name w:val="RTF_Num 19 6"/>
    <w:uiPriority w:val="99"/>
    <w:rPr>
      <w:rFonts w:ascii="Wingdings" w:hAnsi="Wingdings"/>
    </w:rPr>
  </w:style>
  <w:style w:type="character" w:customStyle="1" w:styleId="RTFNum197">
    <w:name w:val="RTF_Num 19 7"/>
    <w:uiPriority w:val="99"/>
    <w:rPr>
      <w:rFonts w:ascii="Symbol" w:hAnsi="Symbol"/>
    </w:rPr>
  </w:style>
  <w:style w:type="character" w:customStyle="1" w:styleId="RTFNum198">
    <w:name w:val="RTF_Num 19 8"/>
    <w:uiPriority w:val="99"/>
    <w:rPr>
      <w:rFonts w:ascii="Courier New" w:hAnsi="Courier New"/>
    </w:rPr>
  </w:style>
  <w:style w:type="character" w:customStyle="1" w:styleId="RTFNum199">
    <w:name w:val="RTF_Num 19 9"/>
    <w:uiPriority w:val="99"/>
    <w:rPr>
      <w:rFonts w:ascii="Wingdings" w:hAnsi="Wingdings"/>
    </w:rPr>
  </w:style>
  <w:style w:type="character" w:customStyle="1" w:styleId="RTFNum201">
    <w:name w:val="RTF_Num 20 1"/>
    <w:uiPriority w:val="99"/>
    <w:rPr>
      <w:rFonts w:ascii="Symbol" w:hAnsi="Symbol"/>
    </w:rPr>
  </w:style>
  <w:style w:type="character" w:customStyle="1" w:styleId="RTFNum202">
    <w:name w:val="RTF_Num 20 2"/>
    <w:uiPriority w:val="99"/>
    <w:rPr>
      <w:rFonts w:ascii="Courier New" w:hAnsi="Courier New"/>
    </w:rPr>
  </w:style>
  <w:style w:type="character" w:customStyle="1" w:styleId="RTFNum203">
    <w:name w:val="RTF_Num 20 3"/>
    <w:uiPriority w:val="99"/>
    <w:rPr>
      <w:rFonts w:ascii="Wingdings" w:hAnsi="Wingdings"/>
    </w:rPr>
  </w:style>
  <w:style w:type="character" w:customStyle="1" w:styleId="RTFNum204">
    <w:name w:val="RTF_Num 20 4"/>
    <w:uiPriority w:val="99"/>
    <w:rPr>
      <w:rFonts w:ascii="Symbol" w:hAnsi="Symbol"/>
    </w:rPr>
  </w:style>
  <w:style w:type="character" w:customStyle="1" w:styleId="RTFNum205">
    <w:name w:val="RTF_Num 20 5"/>
    <w:uiPriority w:val="99"/>
    <w:rPr>
      <w:rFonts w:ascii="Courier New" w:hAnsi="Courier New"/>
    </w:rPr>
  </w:style>
  <w:style w:type="character" w:customStyle="1" w:styleId="RTFNum206">
    <w:name w:val="RTF_Num 20 6"/>
    <w:uiPriority w:val="99"/>
    <w:rPr>
      <w:rFonts w:ascii="Wingdings" w:hAnsi="Wingdings"/>
    </w:rPr>
  </w:style>
  <w:style w:type="character" w:customStyle="1" w:styleId="RTFNum207">
    <w:name w:val="RTF_Num 20 7"/>
    <w:uiPriority w:val="99"/>
    <w:rPr>
      <w:rFonts w:ascii="Symbol" w:hAnsi="Symbol"/>
    </w:rPr>
  </w:style>
  <w:style w:type="character" w:customStyle="1" w:styleId="RTFNum208">
    <w:name w:val="RTF_Num 20 8"/>
    <w:uiPriority w:val="99"/>
    <w:rPr>
      <w:rFonts w:ascii="Courier New" w:hAnsi="Courier New"/>
    </w:rPr>
  </w:style>
  <w:style w:type="character" w:customStyle="1" w:styleId="RTFNum209">
    <w:name w:val="RTF_Num 20 9"/>
    <w:uiPriority w:val="99"/>
    <w:rPr>
      <w:rFonts w:ascii="Wingdings" w:hAnsi="Wingdings"/>
    </w:rPr>
  </w:style>
  <w:style w:type="character" w:customStyle="1" w:styleId="BalloonTextChar">
    <w:name w:val="Balloon Text Char"/>
    <w:basedOn w:val="DefaultParagraphFont"/>
    <w:uiPriority w:val="99"/>
    <w:rPr>
      <w:rFonts w:ascii="Tahoma" w:hAnsi="Tahoma" w:cs="Tahoma"/>
      <w:sz w:val="16"/>
      <w:szCs w:val="16"/>
    </w:rPr>
  </w:style>
  <w:style w:type="character" w:customStyle="1" w:styleId="InternetLink">
    <w:name w:val="Internet Link"/>
    <w:basedOn w:val="DefaultParagraphFont"/>
    <w:uiPriority w:val="99"/>
    <w:rPr>
      <w:rFonts w:eastAsia="Times New Roman" w:cs="Times New Roman"/>
      <w:color w:val="0000FF"/>
      <w:u w:val="single"/>
    </w:rPr>
  </w:style>
  <w:style w:type="character" w:styleId="CommentReference">
    <w:name w:val="annotation reference"/>
    <w:basedOn w:val="DefaultParagraphFont"/>
    <w:uiPriority w:val="99"/>
    <w:rPr>
      <w:rFonts w:eastAsia="Times New Roman" w:cs="Times New Roman"/>
      <w:sz w:val="16"/>
      <w:szCs w:val="16"/>
    </w:rPr>
  </w:style>
  <w:style w:type="character" w:customStyle="1" w:styleId="CommentTextChar">
    <w:name w:val="Comment Text Char"/>
    <w:basedOn w:val="DefaultParagraphFont"/>
    <w:uiPriority w:val="99"/>
    <w:rPr>
      <w:rFonts w:eastAsia="Times New Roman" w:cs="Times New Roman"/>
      <w:sz w:val="20"/>
      <w:szCs w:val="20"/>
    </w:rPr>
  </w:style>
  <w:style w:type="character" w:customStyle="1" w:styleId="CommentSubjectChar">
    <w:name w:val="Comment Subject Char"/>
    <w:basedOn w:val="CommentTextChar"/>
    <w:uiPriority w:val="99"/>
    <w:rPr>
      <w:rFonts w:eastAsia="Times New Roman" w:cs="Times New Roman"/>
      <w:b/>
      <w:bCs/>
      <w:sz w:val="20"/>
      <w:szCs w:val="20"/>
    </w:rPr>
  </w:style>
  <w:style w:type="character" w:customStyle="1" w:styleId="HeaderChar">
    <w:name w:val="Header Char"/>
    <w:basedOn w:val="DefaultParagraphFont"/>
    <w:uiPriority w:val="99"/>
    <w:rPr>
      <w:rFonts w:eastAsia="Times New Roman" w:cs="Times New Roman"/>
    </w:rPr>
  </w:style>
  <w:style w:type="paragraph" w:customStyle="1" w:styleId="Heading">
    <w:name w:val="Heading"/>
    <w:basedOn w:val="Default"/>
    <w:next w:val="Textbody"/>
    <w:uiPriority w:val="99"/>
    <w:pPr>
      <w:keepNext/>
      <w:spacing w:before="240" w:after="120"/>
    </w:pPr>
    <w:rPr>
      <w:rFonts w:ascii="Arial" w:eastAsia="Times New Roman" w:hAnsi="Microsoft YaHei" w:cs="Arial"/>
      <w:kern w:val="0"/>
      <w:sz w:val="28"/>
      <w:szCs w:val="28"/>
    </w:rPr>
  </w:style>
  <w:style w:type="paragraph" w:customStyle="1" w:styleId="Textbody">
    <w:name w:val="Text body"/>
    <w:basedOn w:val="Default"/>
    <w:uiPriority w:val="99"/>
    <w:pPr>
      <w:spacing w:after="120"/>
    </w:pPr>
    <w:rPr>
      <w:kern w:val="0"/>
    </w:r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kern w:val="0"/>
    </w:rPr>
  </w:style>
  <w:style w:type="paragraph" w:customStyle="1" w:styleId="Index">
    <w:name w:val="Index"/>
    <w:basedOn w:val="Default"/>
    <w:uiPriority w:val="99"/>
    <w:pPr>
      <w:suppressLineNumbers/>
    </w:pPr>
    <w:rPr>
      <w:kern w:val="0"/>
    </w:rPr>
  </w:style>
  <w:style w:type="paragraph" w:customStyle="1" w:styleId="WW-Default">
    <w:name w:val="WW-Default"/>
    <w:uiPriority w:val="99"/>
    <w:pPr>
      <w:widowControl w:val="0"/>
      <w:autoSpaceDE w:val="0"/>
      <w:autoSpaceDN w:val="0"/>
      <w:adjustRightInd w:val="0"/>
      <w:spacing w:after="0" w:line="240" w:lineRule="auto"/>
    </w:pPr>
    <w:rPr>
      <w:rFonts w:ascii="T T 6788o 00" w:hAnsi="T T 6788o 00" w:cs="T T 6788o 00"/>
      <w:color w:val="000000"/>
      <w:kern w:val="1"/>
      <w:sz w:val="24"/>
      <w:szCs w:val="24"/>
    </w:rPr>
  </w:style>
  <w:style w:type="paragraph" w:customStyle="1" w:styleId="CM12">
    <w:name w:val="CM12"/>
    <w:basedOn w:val="WW-Default"/>
    <w:next w:val="WW-Default"/>
    <w:uiPriority w:val="99"/>
    <w:rPr>
      <w:color w:val="auto"/>
      <w:kern w:val="0"/>
    </w:rPr>
  </w:style>
  <w:style w:type="paragraph" w:customStyle="1" w:styleId="CM1">
    <w:name w:val="CM1"/>
    <w:basedOn w:val="WW-Default"/>
    <w:next w:val="WW-Default"/>
    <w:uiPriority w:val="99"/>
    <w:pPr>
      <w:spacing w:line="276" w:lineRule="atLeast"/>
    </w:pPr>
    <w:rPr>
      <w:color w:val="auto"/>
      <w:kern w:val="0"/>
    </w:rPr>
  </w:style>
  <w:style w:type="paragraph" w:customStyle="1" w:styleId="CM2">
    <w:name w:val="CM2"/>
    <w:basedOn w:val="WW-Default"/>
    <w:next w:val="WW-Default"/>
    <w:uiPriority w:val="99"/>
    <w:pPr>
      <w:spacing w:line="276" w:lineRule="atLeast"/>
    </w:pPr>
    <w:rPr>
      <w:color w:val="auto"/>
      <w:kern w:val="0"/>
    </w:rPr>
  </w:style>
  <w:style w:type="paragraph" w:customStyle="1" w:styleId="CM13">
    <w:name w:val="CM13"/>
    <w:basedOn w:val="WW-Default"/>
    <w:next w:val="WW-Default"/>
    <w:uiPriority w:val="99"/>
    <w:rPr>
      <w:color w:val="auto"/>
      <w:kern w:val="0"/>
    </w:rPr>
  </w:style>
  <w:style w:type="paragraph" w:customStyle="1" w:styleId="CM7">
    <w:name w:val="CM7"/>
    <w:basedOn w:val="WW-Default"/>
    <w:next w:val="WW-Default"/>
    <w:uiPriority w:val="99"/>
    <w:pPr>
      <w:spacing w:line="276" w:lineRule="atLeast"/>
    </w:pPr>
    <w:rPr>
      <w:color w:val="auto"/>
      <w:kern w:val="0"/>
    </w:rPr>
  </w:style>
  <w:style w:type="paragraph" w:customStyle="1" w:styleId="CM8">
    <w:name w:val="CM8"/>
    <w:basedOn w:val="WW-Default"/>
    <w:next w:val="WW-Default"/>
    <w:uiPriority w:val="99"/>
    <w:pPr>
      <w:spacing w:line="276" w:lineRule="atLeast"/>
    </w:pPr>
    <w:rPr>
      <w:color w:val="auto"/>
      <w:kern w:val="0"/>
    </w:rPr>
  </w:style>
  <w:style w:type="paragraph" w:customStyle="1" w:styleId="CM14">
    <w:name w:val="CM14"/>
    <w:basedOn w:val="WW-Default"/>
    <w:next w:val="WW-Default"/>
    <w:uiPriority w:val="99"/>
    <w:rPr>
      <w:color w:val="auto"/>
      <w:kern w:val="0"/>
    </w:rPr>
  </w:style>
  <w:style w:type="paragraph" w:customStyle="1" w:styleId="CM15">
    <w:name w:val="CM15"/>
    <w:basedOn w:val="WW-Default"/>
    <w:next w:val="WW-Default"/>
    <w:uiPriority w:val="99"/>
    <w:rPr>
      <w:color w:val="auto"/>
      <w:kern w:val="0"/>
    </w:rPr>
  </w:style>
  <w:style w:type="paragraph" w:customStyle="1" w:styleId="CM9">
    <w:name w:val="CM9"/>
    <w:basedOn w:val="WW-Default"/>
    <w:next w:val="WW-Default"/>
    <w:uiPriority w:val="99"/>
    <w:pPr>
      <w:spacing w:line="276" w:lineRule="atLeast"/>
    </w:pPr>
    <w:rPr>
      <w:color w:val="auto"/>
      <w:kern w:val="0"/>
    </w:rPr>
  </w:style>
  <w:style w:type="paragraph" w:customStyle="1" w:styleId="CM5">
    <w:name w:val="CM5"/>
    <w:basedOn w:val="WW-Default"/>
    <w:next w:val="WW-Default"/>
    <w:uiPriority w:val="99"/>
    <w:pPr>
      <w:spacing w:line="276" w:lineRule="atLeast"/>
    </w:pPr>
    <w:rPr>
      <w:color w:val="auto"/>
      <w:kern w:val="0"/>
    </w:rPr>
  </w:style>
  <w:style w:type="paragraph" w:customStyle="1" w:styleId="CM10">
    <w:name w:val="CM10"/>
    <w:basedOn w:val="WW-Default"/>
    <w:next w:val="WW-Default"/>
    <w:uiPriority w:val="99"/>
    <w:pPr>
      <w:spacing w:line="276" w:lineRule="atLeast"/>
    </w:pPr>
    <w:rPr>
      <w:color w:val="auto"/>
      <w:kern w:val="0"/>
    </w:rPr>
  </w:style>
  <w:style w:type="paragraph" w:styleId="BalloonText">
    <w:name w:val="Balloon Text"/>
    <w:basedOn w:val="Default"/>
    <w:link w:val="BalloonTextChar1"/>
    <w:uiPriority w:val="99"/>
    <w:rPr>
      <w:rFonts w:ascii="Tahoma" w:hAnsi="Tahoma" w:cs="Tahoma"/>
      <w:kern w:val="0"/>
      <w:sz w:val="16"/>
      <w:szCs w:val="16"/>
    </w:rPr>
  </w:style>
  <w:style w:type="character" w:customStyle="1" w:styleId="BalloonTextChar1">
    <w:name w:val="Balloon Text Char1"/>
    <w:basedOn w:val="DefaultParagraphFont"/>
    <w:link w:val="BalloonText"/>
    <w:uiPriority w:val="99"/>
    <w:semiHidden/>
    <w:locked/>
    <w:rPr>
      <w:rFonts w:ascii="Tahoma" w:hAnsi="Tahoma" w:cs="Tahoma"/>
      <w:sz w:val="16"/>
      <w:szCs w:val="16"/>
    </w:rPr>
  </w:style>
  <w:style w:type="paragraph" w:styleId="CommentText">
    <w:name w:val="annotation text"/>
    <w:basedOn w:val="Default"/>
    <w:link w:val="CommentTextChar1"/>
    <w:uiPriority w:val="99"/>
    <w:rPr>
      <w:kern w:val="0"/>
      <w:sz w:val="20"/>
      <w:szCs w:val="20"/>
    </w:rPr>
  </w:style>
  <w:style w:type="character" w:customStyle="1" w:styleId="CommentTextChar1">
    <w:name w:val="Comment Text Char1"/>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1"/>
    <w:uiPriority w:val="99"/>
    <w:rPr>
      <w:b/>
      <w:bCs/>
    </w:rPr>
  </w:style>
  <w:style w:type="character" w:customStyle="1" w:styleId="CommentSubjectChar1">
    <w:name w:val="Comment Subject Char1"/>
    <w:basedOn w:val="CommentTextChar1"/>
    <w:link w:val="CommentSubject"/>
    <w:uiPriority w:val="99"/>
    <w:semiHidden/>
    <w:locked/>
    <w:rPr>
      <w:rFonts w:cs="Times New Roman"/>
      <w:b/>
      <w:bCs/>
      <w:sz w:val="20"/>
      <w:szCs w:val="20"/>
    </w:rPr>
  </w:style>
  <w:style w:type="paragraph" w:styleId="Header">
    <w:name w:val="header"/>
    <w:basedOn w:val="Default"/>
    <w:link w:val="HeaderChar1"/>
    <w:uiPriority w:val="99"/>
    <w:pPr>
      <w:tabs>
        <w:tab w:val="center" w:pos="4513"/>
        <w:tab w:val="right" w:pos="9026"/>
      </w:tabs>
    </w:pPr>
    <w:rPr>
      <w:kern w:val="0"/>
    </w:rPr>
  </w:style>
  <w:style w:type="character" w:customStyle="1" w:styleId="HeaderChar1">
    <w:name w:val="Header Char1"/>
    <w:basedOn w:val="DefaultParagraphFont"/>
    <w:link w:val="Header"/>
    <w:uiPriority w:val="99"/>
    <w:semiHidden/>
    <w:locked/>
    <w:rPr>
      <w:rFonts w:cs="Times New Roman"/>
    </w:rPr>
  </w:style>
  <w:style w:type="paragraph" w:styleId="NormalWeb">
    <w:name w:val="Normal (Web)"/>
    <w:basedOn w:val="Default"/>
    <w:uiPriority w:val="99"/>
    <w:rPr>
      <w:kern w:val="0"/>
    </w:rPr>
  </w:style>
  <w:style w:type="paragraph" w:customStyle="1" w:styleId="TableContents">
    <w:name w:val="Table Contents"/>
    <w:basedOn w:val="Default"/>
    <w:uiPriority w:val="99"/>
    <w:pPr>
      <w:suppressLineNumbers/>
    </w:pPr>
    <w:rPr>
      <w:kern w:val="0"/>
    </w:rPr>
  </w:style>
  <w:style w:type="paragraph" w:customStyle="1" w:styleId="TableHeading">
    <w:name w:val="Table Heading"/>
    <w:basedOn w:val="TableContents"/>
    <w:uiPriority w:val="99"/>
    <w:pPr>
      <w:jc w:val="center"/>
    </w:pPr>
    <w:rPr>
      <w:b/>
      <w:bCs/>
    </w:rPr>
  </w:style>
  <w:style w:type="character" w:styleId="Hyperlink">
    <w:name w:val="Hyperlink"/>
    <w:basedOn w:val="DefaultParagraphFont"/>
    <w:uiPriority w:val="99"/>
    <w:unhideWhenUsed/>
    <w:rsid w:val="005168D8"/>
    <w:rPr>
      <w:rFonts w:cs="Times New Roman"/>
      <w:color w:val="0000FF" w:themeColor="hyperlink"/>
      <w:u w:val="single"/>
    </w:rPr>
  </w:style>
  <w:style w:type="paragraph" w:styleId="BodyText2">
    <w:name w:val="Body Text 2"/>
    <w:basedOn w:val="Normal"/>
    <w:link w:val="BodyText2Char"/>
    <w:rsid w:val="00AC5217"/>
    <w:pPr>
      <w:spacing w:after="120" w:line="480" w:lineRule="auto"/>
    </w:pPr>
    <w:rPr>
      <w:rFonts w:ascii="Arial" w:eastAsia="Times New Roman" w:hAnsi="Arial"/>
      <w:szCs w:val="24"/>
      <w:lang w:eastAsia="en-US"/>
    </w:rPr>
  </w:style>
  <w:style w:type="character" w:customStyle="1" w:styleId="BodyText2Char">
    <w:name w:val="Body Text 2 Char"/>
    <w:basedOn w:val="DefaultParagraphFont"/>
    <w:link w:val="BodyText2"/>
    <w:rsid w:val="00AC5217"/>
    <w:rPr>
      <w:rFonts w:ascii="Arial" w:eastAsia="Times New Roman" w:hAnsi="Arial"/>
      <w:szCs w:val="24"/>
      <w:lang w:eastAsia="en-US"/>
    </w:rPr>
  </w:style>
  <w:style w:type="paragraph" w:styleId="ListParagraph">
    <w:name w:val="List Paragraph"/>
    <w:basedOn w:val="Normal"/>
    <w:uiPriority w:val="34"/>
    <w:qFormat/>
    <w:rsid w:val="00AC0C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semiHidden="0" w:unhideWhenUsed="0" w:qFormat="1"/>
    <w:lsdException w:name="annotation reference"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N w:val="0"/>
      <w:adjustRightInd w:val="0"/>
      <w:spacing w:after="0" w:line="240" w:lineRule="auto"/>
    </w:pPr>
    <w:rPr>
      <w:rFonts w:ascii="Times New Roman" w:hAnsi="Times New Roman"/>
      <w:kern w:val="1"/>
      <w:sz w:val="24"/>
      <w:szCs w:val="24"/>
    </w:rPr>
  </w:style>
  <w:style w:type="character" w:customStyle="1" w:styleId="RTFNum21">
    <w:name w:val="RTF_Num 2 1"/>
    <w:uiPriority w:val="99"/>
    <w:rPr>
      <w:rFonts w:eastAsia="Times New Roman"/>
    </w:rPr>
  </w:style>
  <w:style w:type="character" w:customStyle="1" w:styleId="RTFNum22">
    <w:name w:val="RTF_Num 2 2"/>
    <w:uiPriority w:val="99"/>
    <w:rPr>
      <w:rFonts w:eastAsia="Times New Roman"/>
    </w:rPr>
  </w:style>
  <w:style w:type="character" w:customStyle="1" w:styleId="RTFNum24">
    <w:name w:val="RTF_Num 2 4"/>
    <w:uiPriority w:val="99"/>
    <w:rPr>
      <w:rFonts w:eastAsia="Times New Roman"/>
    </w:rPr>
  </w:style>
  <w:style w:type="character" w:customStyle="1" w:styleId="RTFNum25">
    <w:name w:val="RTF_Num 2 5"/>
    <w:uiPriority w:val="99"/>
    <w:rPr>
      <w:rFonts w:eastAsia="Times New Roman"/>
    </w:rPr>
  </w:style>
  <w:style w:type="character" w:customStyle="1" w:styleId="RTFNum26">
    <w:name w:val="RTF_Num 2 6"/>
    <w:uiPriority w:val="99"/>
    <w:rPr>
      <w:rFonts w:eastAsia="Times New Roman"/>
    </w:rPr>
  </w:style>
  <w:style w:type="character" w:customStyle="1" w:styleId="RTFNum27">
    <w:name w:val="RTF_Num 2 7"/>
    <w:uiPriority w:val="99"/>
    <w:rPr>
      <w:rFonts w:eastAsia="Times New Roman"/>
    </w:rPr>
  </w:style>
  <w:style w:type="character" w:customStyle="1" w:styleId="RTFNum28">
    <w:name w:val="RTF_Num 2 8"/>
    <w:uiPriority w:val="99"/>
    <w:rPr>
      <w:rFonts w:eastAsia="Times New Roman"/>
    </w:rPr>
  </w:style>
  <w:style w:type="character" w:customStyle="1" w:styleId="RTFNum29">
    <w:name w:val="RTF_Num 2 9"/>
    <w:uiPriority w:val="99"/>
    <w:rPr>
      <w:rFonts w:eastAsia="Times New Roman"/>
    </w:rPr>
  </w:style>
  <w:style w:type="character" w:customStyle="1" w:styleId="RTFNum31">
    <w:name w:val="RTF_Num 3 1"/>
    <w:uiPriority w:val="99"/>
    <w:rPr>
      <w:rFonts w:ascii="Symbol" w:hAnsi="Symbol"/>
    </w:rPr>
  </w:style>
  <w:style w:type="character" w:customStyle="1" w:styleId="RTFNum32">
    <w:name w:val="RTF_Num 3 2"/>
    <w:uiPriority w:val="99"/>
    <w:rPr>
      <w:rFonts w:ascii="Courier New" w:hAnsi="Courier New"/>
    </w:rPr>
  </w:style>
  <w:style w:type="character" w:customStyle="1" w:styleId="RTFNum33">
    <w:name w:val="RTF_Num 3 3"/>
    <w:uiPriority w:val="99"/>
    <w:rPr>
      <w:rFonts w:ascii="Wingdings" w:hAnsi="Wingdings"/>
    </w:rPr>
  </w:style>
  <w:style w:type="character" w:customStyle="1" w:styleId="RTFNum34">
    <w:name w:val="RTF_Num 3 4"/>
    <w:uiPriority w:val="99"/>
    <w:rPr>
      <w:rFonts w:ascii="Symbol" w:hAnsi="Symbol"/>
    </w:rPr>
  </w:style>
  <w:style w:type="character" w:customStyle="1" w:styleId="RTFNum35">
    <w:name w:val="RTF_Num 3 5"/>
    <w:uiPriority w:val="99"/>
    <w:rPr>
      <w:rFonts w:ascii="Courier New" w:hAnsi="Courier New"/>
    </w:rPr>
  </w:style>
  <w:style w:type="character" w:customStyle="1" w:styleId="RTFNum36">
    <w:name w:val="RTF_Num 3 6"/>
    <w:uiPriority w:val="99"/>
    <w:rPr>
      <w:rFonts w:ascii="Wingdings" w:hAnsi="Wingdings"/>
    </w:rPr>
  </w:style>
  <w:style w:type="character" w:customStyle="1" w:styleId="RTFNum37">
    <w:name w:val="RTF_Num 3 7"/>
    <w:uiPriority w:val="99"/>
    <w:rPr>
      <w:rFonts w:ascii="Symbol" w:hAnsi="Symbol"/>
    </w:rPr>
  </w:style>
  <w:style w:type="character" w:customStyle="1" w:styleId="RTFNum38">
    <w:name w:val="RTF_Num 3 8"/>
    <w:uiPriority w:val="99"/>
    <w:rPr>
      <w:rFonts w:ascii="Courier New" w:hAnsi="Courier New"/>
    </w:rPr>
  </w:style>
  <w:style w:type="character" w:customStyle="1" w:styleId="RTFNum39">
    <w:name w:val="RTF_Num 3 9"/>
    <w:uiPriority w:val="99"/>
    <w:rPr>
      <w:rFonts w:ascii="Wingdings" w:hAnsi="Wingdings"/>
    </w:rPr>
  </w:style>
  <w:style w:type="character" w:customStyle="1" w:styleId="RTFNum42">
    <w:name w:val="RTF_Num 4 2"/>
    <w:uiPriority w:val="99"/>
    <w:rPr>
      <w:rFonts w:eastAsia="Times New Roman"/>
    </w:rPr>
  </w:style>
  <w:style w:type="character" w:customStyle="1" w:styleId="RTFNum43">
    <w:name w:val="RTF_Num 4 3"/>
    <w:uiPriority w:val="99"/>
    <w:rPr>
      <w:rFonts w:eastAsia="Times New Roman"/>
    </w:rPr>
  </w:style>
  <w:style w:type="character" w:customStyle="1" w:styleId="RTFNum44">
    <w:name w:val="RTF_Num 4 4"/>
    <w:uiPriority w:val="99"/>
    <w:rPr>
      <w:rFonts w:eastAsia="Times New Roman"/>
    </w:rPr>
  </w:style>
  <w:style w:type="character" w:customStyle="1" w:styleId="RTFNum45">
    <w:name w:val="RTF_Num 4 5"/>
    <w:uiPriority w:val="99"/>
    <w:rPr>
      <w:rFonts w:eastAsia="Times New Roman"/>
    </w:rPr>
  </w:style>
  <w:style w:type="character" w:customStyle="1" w:styleId="RTFNum46">
    <w:name w:val="RTF_Num 4 6"/>
    <w:uiPriority w:val="99"/>
    <w:rPr>
      <w:rFonts w:eastAsia="Times New Roman"/>
    </w:rPr>
  </w:style>
  <w:style w:type="character" w:customStyle="1" w:styleId="RTFNum47">
    <w:name w:val="RTF_Num 4 7"/>
    <w:uiPriority w:val="99"/>
    <w:rPr>
      <w:rFonts w:eastAsia="Times New Roman"/>
    </w:rPr>
  </w:style>
  <w:style w:type="character" w:customStyle="1" w:styleId="RTFNum48">
    <w:name w:val="RTF_Num 4 8"/>
    <w:uiPriority w:val="99"/>
    <w:rPr>
      <w:rFonts w:eastAsia="Times New Roman"/>
    </w:rPr>
  </w:style>
  <w:style w:type="character" w:customStyle="1" w:styleId="RTFNum49">
    <w:name w:val="RTF_Num 4 9"/>
    <w:uiPriority w:val="99"/>
    <w:rPr>
      <w:rFonts w:eastAsia="Times New Roman"/>
    </w:rPr>
  </w:style>
  <w:style w:type="character" w:customStyle="1" w:styleId="RTFNum51">
    <w:name w:val="RTF_Num 5 1"/>
    <w:uiPriority w:val="99"/>
    <w:rPr>
      <w:rFonts w:eastAsia="Times New Roman"/>
    </w:rPr>
  </w:style>
  <w:style w:type="character" w:customStyle="1" w:styleId="RTFNum52">
    <w:name w:val="RTF_Num 5 2"/>
    <w:uiPriority w:val="99"/>
    <w:rPr>
      <w:rFonts w:eastAsia="Times New Roman"/>
    </w:rPr>
  </w:style>
  <w:style w:type="character" w:customStyle="1" w:styleId="RTFNum53">
    <w:name w:val="RTF_Num 5 3"/>
    <w:uiPriority w:val="99"/>
    <w:rPr>
      <w:rFonts w:eastAsia="Times New Roman"/>
    </w:rPr>
  </w:style>
  <w:style w:type="character" w:customStyle="1" w:styleId="RTFNum54">
    <w:name w:val="RTF_Num 5 4"/>
    <w:uiPriority w:val="99"/>
    <w:rPr>
      <w:rFonts w:eastAsia="Times New Roman"/>
    </w:rPr>
  </w:style>
  <w:style w:type="character" w:customStyle="1" w:styleId="RTFNum55">
    <w:name w:val="RTF_Num 5 5"/>
    <w:uiPriority w:val="99"/>
    <w:rPr>
      <w:rFonts w:eastAsia="Times New Roman"/>
    </w:rPr>
  </w:style>
  <w:style w:type="character" w:customStyle="1" w:styleId="RTFNum56">
    <w:name w:val="RTF_Num 5 6"/>
    <w:uiPriority w:val="99"/>
    <w:rPr>
      <w:rFonts w:eastAsia="Times New Roman"/>
    </w:rPr>
  </w:style>
  <w:style w:type="character" w:customStyle="1" w:styleId="RTFNum57">
    <w:name w:val="RTF_Num 5 7"/>
    <w:uiPriority w:val="99"/>
    <w:rPr>
      <w:rFonts w:eastAsia="Times New Roman"/>
    </w:rPr>
  </w:style>
  <w:style w:type="character" w:customStyle="1" w:styleId="RTFNum58">
    <w:name w:val="RTF_Num 5 8"/>
    <w:uiPriority w:val="99"/>
    <w:rPr>
      <w:rFonts w:eastAsia="Times New Roman"/>
    </w:rPr>
  </w:style>
  <w:style w:type="character" w:customStyle="1" w:styleId="RTFNum59">
    <w:name w:val="RTF_Num 5 9"/>
    <w:uiPriority w:val="99"/>
    <w:rPr>
      <w:rFonts w:eastAsia="Times New Roman"/>
    </w:rPr>
  </w:style>
  <w:style w:type="character" w:customStyle="1" w:styleId="RTFNum61">
    <w:name w:val="RTF_Num 6 1"/>
    <w:uiPriority w:val="99"/>
    <w:rPr>
      <w:rFonts w:eastAsia="Times New Roman"/>
    </w:rPr>
  </w:style>
  <w:style w:type="character" w:customStyle="1" w:styleId="RTFNum62">
    <w:name w:val="RTF_Num 6 2"/>
    <w:uiPriority w:val="99"/>
    <w:rPr>
      <w:rFonts w:eastAsia="Times New Roman"/>
    </w:rPr>
  </w:style>
  <w:style w:type="character" w:customStyle="1" w:styleId="RTFNum63">
    <w:name w:val="RTF_Num 6 3"/>
    <w:uiPriority w:val="99"/>
    <w:rPr>
      <w:rFonts w:eastAsia="Times New Roman"/>
    </w:rPr>
  </w:style>
  <w:style w:type="character" w:customStyle="1" w:styleId="RTFNum64">
    <w:name w:val="RTF_Num 6 4"/>
    <w:uiPriority w:val="99"/>
    <w:rPr>
      <w:rFonts w:eastAsia="Times New Roman"/>
    </w:rPr>
  </w:style>
  <w:style w:type="character" w:customStyle="1" w:styleId="RTFNum65">
    <w:name w:val="RTF_Num 6 5"/>
    <w:uiPriority w:val="99"/>
    <w:rPr>
      <w:rFonts w:eastAsia="Times New Roman"/>
    </w:rPr>
  </w:style>
  <w:style w:type="character" w:customStyle="1" w:styleId="RTFNum66">
    <w:name w:val="RTF_Num 6 6"/>
    <w:uiPriority w:val="99"/>
    <w:rPr>
      <w:rFonts w:eastAsia="Times New Roman"/>
    </w:rPr>
  </w:style>
  <w:style w:type="character" w:customStyle="1" w:styleId="RTFNum67">
    <w:name w:val="RTF_Num 6 7"/>
    <w:uiPriority w:val="99"/>
    <w:rPr>
      <w:rFonts w:eastAsia="Times New Roman"/>
    </w:rPr>
  </w:style>
  <w:style w:type="character" w:customStyle="1" w:styleId="RTFNum68">
    <w:name w:val="RTF_Num 6 8"/>
    <w:uiPriority w:val="99"/>
    <w:rPr>
      <w:rFonts w:eastAsia="Times New Roman"/>
    </w:rPr>
  </w:style>
  <w:style w:type="character" w:customStyle="1" w:styleId="RTFNum69">
    <w:name w:val="RTF_Num 6 9"/>
    <w:uiPriority w:val="99"/>
    <w:rPr>
      <w:rFonts w:eastAsia="Times New Roman"/>
    </w:rPr>
  </w:style>
  <w:style w:type="character" w:customStyle="1" w:styleId="RTFNum71">
    <w:name w:val="RTF_Num 7 1"/>
    <w:uiPriority w:val="99"/>
    <w:rPr>
      <w:rFonts w:eastAsia="Times New Roman"/>
    </w:rPr>
  </w:style>
  <w:style w:type="character" w:customStyle="1" w:styleId="RTFNum72">
    <w:name w:val="RTF_Num 7 2"/>
    <w:uiPriority w:val="99"/>
    <w:rPr>
      <w:rFonts w:eastAsia="Times New Roman"/>
    </w:rPr>
  </w:style>
  <w:style w:type="character" w:customStyle="1" w:styleId="RTFNum73">
    <w:name w:val="RTF_Num 7 3"/>
    <w:uiPriority w:val="99"/>
    <w:rPr>
      <w:rFonts w:eastAsia="Times New Roman"/>
    </w:rPr>
  </w:style>
  <w:style w:type="character" w:customStyle="1" w:styleId="RTFNum74">
    <w:name w:val="RTF_Num 7 4"/>
    <w:uiPriority w:val="99"/>
    <w:rPr>
      <w:rFonts w:eastAsia="Times New Roman"/>
    </w:rPr>
  </w:style>
  <w:style w:type="character" w:customStyle="1" w:styleId="RTFNum75">
    <w:name w:val="RTF_Num 7 5"/>
    <w:uiPriority w:val="99"/>
    <w:rPr>
      <w:rFonts w:eastAsia="Times New Roman"/>
    </w:rPr>
  </w:style>
  <w:style w:type="character" w:customStyle="1" w:styleId="RTFNum76">
    <w:name w:val="RTF_Num 7 6"/>
    <w:uiPriority w:val="99"/>
    <w:rPr>
      <w:rFonts w:eastAsia="Times New Roman"/>
    </w:rPr>
  </w:style>
  <w:style w:type="character" w:customStyle="1" w:styleId="RTFNum77">
    <w:name w:val="RTF_Num 7 7"/>
    <w:uiPriority w:val="99"/>
    <w:rPr>
      <w:rFonts w:eastAsia="Times New Roman"/>
    </w:rPr>
  </w:style>
  <w:style w:type="character" w:customStyle="1" w:styleId="RTFNum78">
    <w:name w:val="RTF_Num 7 8"/>
    <w:uiPriority w:val="99"/>
    <w:rPr>
      <w:rFonts w:eastAsia="Times New Roman"/>
    </w:rPr>
  </w:style>
  <w:style w:type="character" w:customStyle="1" w:styleId="RTFNum79">
    <w:name w:val="RTF_Num 7 9"/>
    <w:uiPriority w:val="99"/>
    <w:rPr>
      <w:rFonts w:eastAsia="Times New Roman"/>
    </w:rPr>
  </w:style>
  <w:style w:type="character" w:customStyle="1" w:styleId="RTFNum81">
    <w:name w:val="RTF_Num 8 1"/>
    <w:uiPriority w:val="99"/>
    <w:rPr>
      <w:rFonts w:ascii="Symbol" w:hAnsi="Symbol"/>
    </w:rPr>
  </w:style>
  <w:style w:type="character" w:customStyle="1" w:styleId="RTFNum82">
    <w:name w:val="RTF_Num 8 2"/>
    <w:uiPriority w:val="99"/>
    <w:rPr>
      <w:rFonts w:ascii="Courier New" w:hAnsi="Courier New"/>
    </w:rPr>
  </w:style>
  <w:style w:type="character" w:customStyle="1" w:styleId="RTFNum83">
    <w:name w:val="RTF_Num 8 3"/>
    <w:uiPriority w:val="99"/>
    <w:rPr>
      <w:rFonts w:ascii="Wingdings" w:hAnsi="Wingdings"/>
    </w:rPr>
  </w:style>
  <w:style w:type="character" w:customStyle="1" w:styleId="RTFNum84">
    <w:name w:val="RTF_Num 8 4"/>
    <w:uiPriority w:val="99"/>
    <w:rPr>
      <w:rFonts w:ascii="Symbol" w:hAnsi="Symbol"/>
    </w:rPr>
  </w:style>
  <w:style w:type="character" w:customStyle="1" w:styleId="RTFNum85">
    <w:name w:val="RTF_Num 8 5"/>
    <w:uiPriority w:val="99"/>
    <w:rPr>
      <w:rFonts w:ascii="Courier New" w:hAnsi="Courier New"/>
    </w:rPr>
  </w:style>
  <w:style w:type="character" w:customStyle="1" w:styleId="RTFNum86">
    <w:name w:val="RTF_Num 8 6"/>
    <w:uiPriority w:val="99"/>
    <w:rPr>
      <w:rFonts w:ascii="Wingdings" w:hAnsi="Wingdings"/>
    </w:rPr>
  </w:style>
  <w:style w:type="character" w:customStyle="1" w:styleId="RTFNum87">
    <w:name w:val="RTF_Num 8 7"/>
    <w:uiPriority w:val="99"/>
    <w:rPr>
      <w:rFonts w:ascii="Symbol" w:hAnsi="Symbol"/>
    </w:rPr>
  </w:style>
  <w:style w:type="character" w:customStyle="1" w:styleId="RTFNum88">
    <w:name w:val="RTF_Num 8 8"/>
    <w:uiPriority w:val="99"/>
    <w:rPr>
      <w:rFonts w:ascii="Courier New" w:hAnsi="Courier New"/>
    </w:rPr>
  </w:style>
  <w:style w:type="character" w:customStyle="1" w:styleId="RTFNum89">
    <w:name w:val="RTF_Num 8 9"/>
    <w:uiPriority w:val="99"/>
    <w:rPr>
      <w:rFonts w:ascii="Wingdings" w:hAnsi="Wingdings"/>
    </w:rPr>
  </w:style>
  <w:style w:type="character" w:customStyle="1" w:styleId="RTFNum91">
    <w:name w:val="RTF_Num 9 1"/>
    <w:uiPriority w:val="99"/>
    <w:rPr>
      <w:rFonts w:eastAsia="Times New Roman"/>
    </w:rPr>
  </w:style>
  <w:style w:type="character" w:customStyle="1" w:styleId="RTFNum92">
    <w:name w:val="RTF_Num 9 2"/>
    <w:uiPriority w:val="99"/>
    <w:rPr>
      <w:rFonts w:eastAsia="Times New Roman"/>
    </w:rPr>
  </w:style>
  <w:style w:type="character" w:customStyle="1" w:styleId="RTFNum93">
    <w:name w:val="RTF_Num 9 3"/>
    <w:uiPriority w:val="99"/>
    <w:rPr>
      <w:rFonts w:eastAsia="Times New Roman"/>
    </w:rPr>
  </w:style>
  <w:style w:type="character" w:customStyle="1" w:styleId="RTFNum94">
    <w:name w:val="RTF_Num 9 4"/>
    <w:uiPriority w:val="99"/>
    <w:rPr>
      <w:rFonts w:eastAsia="Times New Roman"/>
    </w:rPr>
  </w:style>
  <w:style w:type="character" w:customStyle="1" w:styleId="RTFNum95">
    <w:name w:val="RTF_Num 9 5"/>
    <w:uiPriority w:val="99"/>
    <w:rPr>
      <w:rFonts w:eastAsia="Times New Roman"/>
    </w:rPr>
  </w:style>
  <w:style w:type="character" w:customStyle="1" w:styleId="RTFNum96">
    <w:name w:val="RTF_Num 9 6"/>
    <w:uiPriority w:val="99"/>
    <w:rPr>
      <w:rFonts w:eastAsia="Times New Roman"/>
    </w:rPr>
  </w:style>
  <w:style w:type="character" w:customStyle="1" w:styleId="RTFNum97">
    <w:name w:val="RTF_Num 9 7"/>
    <w:uiPriority w:val="99"/>
    <w:rPr>
      <w:rFonts w:eastAsia="Times New Roman"/>
    </w:rPr>
  </w:style>
  <w:style w:type="character" w:customStyle="1" w:styleId="RTFNum98">
    <w:name w:val="RTF_Num 9 8"/>
    <w:uiPriority w:val="99"/>
    <w:rPr>
      <w:rFonts w:eastAsia="Times New Roman"/>
    </w:rPr>
  </w:style>
  <w:style w:type="character" w:customStyle="1" w:styleId="RTFNum99">
    <w:name w:val="RTF_Num 9 9"/>
    <w:uiPriority w:val="99"/>
    <w:rPr>
      <w:rFonts w:eastAsia="Times New Roman"/>
    </w:rPr>
  </w:style>
  <w:style w:type="character" w:customStyle="1" w:styleId="RTFNum101">
    <w:name w:val="RTF_Num 10 1"/>
    <w:uiPriority w:val="99"/>
    <w:rPr>
      <w:rFonts w:ascii="Symbol" w:hAnsi="Symbol"/>
    </w:rPr>
  </w:style>
  <w:style w:type="character" w:customStyle="1" w:styleId="RTFNum102">
    <w:name w:val="RTF_Num 10 2"/>
    <w:uiPriority w:val="99"/>
    <w:rPr>
      <w:rFonts w:ascii="Courier New" w:hAnsi="Courier New"/>
    </w:rPr>
  </w:style>
  <w:style w:type="character" w:customStyle="1" w:styleId="RTFNum103">
    <w:name w:val="RTF_Num 10 3"/>
    <w:uiPriority w:val="99"/>
    <w:rPr>
      <w:rFonts w:ascii="Wingdings" w:hAnsi="Wingdings"/>
    </w:rPr>
  </w:style>
  <w:style w:type="character" w:customStyle="1" w:styleId="RTFNum104">
    <w:name w:val="RTF_Num 10 4"/>
    <w:uiPriority w:val="99"/>
    <w:rPr>
      <w:rFonts w:ascii="Symbol" w:hAnsi="Symbol"/>
    </w:rPr>
  </w:style>
  <w:style w:type="character" w:customStyle="1" w:styleId="RTFNum105">
    <w:name w:val="RTF_Num 10 5"/>
    <w:uiPriority w:val="99"/>
    <w:rPr>
      <w:rFonts w:ascii="Courier New" w:hAnsi="Courier New"/>
    </w:rPr>
  </w:style>
  <w:style w:type="character" w:customStyle="1" w:styleId="RTFNum106">
    <w:name w:val="RTF_Num 10 6"/>
    <w:uiPriority w:val="99"/>
    <w:rPr>
      <w:rFonts w:ascii="Wingdings" w:hAnsi="Wingdings"/>
    </w:rPr>
  </w:style>
  <w:style w:type="character" w:customStyle="1" w:styleId="RTFNum107">
    <w:name w:val="RTF_Num 10 7"/>
    <w:uiPriority w:val="99"/>
    <w:rPr>
      <w:rFonts w:ascii="Symbol" w:hAnsi="Symbol"/>
    </w:rPr>
  </w:style>
  <w:style w:type="character" w:customStyle="1" w:styleId="RTFNum108">
    <w:name w:val="RTF_Num 10 8"/>
    <w:uiPriority w:val="99"/>
    <w:rPr>
      <w:rFonts w:ascii="Courier New" w:hAnsi="Courier New"/>
    </w:rPr>
  </w:style>
  <w:style w:type="character" w:customStyle="1" w:styleId="RTFNum109">
    <w:name w:val="RTF_Num 10 9"/>
    <w:uiPriority w:val="99"/>
    <w:rPr>
      <w:rFonts w:ascii="Wingdings" w:hAnsi="Wingdings"/>
    </w:rPr>
  </w:style>
  <w:style w:type="character" w:customStyle="1" w:styleId="RTFNum111">
    <w:name w:val="RTF_Num 11 1"/>
    <w:uiPriority w:val="99"/>
    <w:rPr>
      <w:rFonts w:eastAsia="Times New Roman"/>
    </w:rPr>
  </w:style>
  <w:style w:type="character" w:customStyle="1" w:styleId="RTFNum112">
    <w:name w:val="RTF_Num 11 2"/>
    <w:uiPriority w:val="99"/>
    <w:rPr>
      <w:rFonts w:eastAsia="Times New Roman"/>
    </w:rPr>
  </w:style>
  <w:style w:type="character" w:customStyle="1" w:styleId="RTFNum113">
    <w:name w:val="RTF_Num 11 3"/>
    <w:uiPriority w:val="99"/>
    <w:rPr>
      <w:rFonts w:eastAsia="Times New Roman"/>
    </w:rPr>
  </w:style>
  <w:style w:type="character" w:customStyle="1" w:styleId="RTFNum114">
    <w:name w:val="RTF_Num 11 4"/>
    <w:uiPriority w:val="99"/>
    <w:rPr>
      <w:rFonts w:eastAsia="Times New Roman"/>
    </w:rPr>
  </w:style>
  <w:style w:type="character" w:customStyle="1" w:styleId="RTFNum115">
    <w:name w:val="RTF_Num 11 5"/>
    <w:uiPriority w:val="99"/>
    <w:rPr>
      <w:rFonts w:eastAsia="Times New Roman"/>
    </w:rPr>
  </w:style>
  <w:style w:type="character" w:customStyle="1" w:styleId="RTFNum116">
    <w:name w:val="RTF_Num 11 6"/>
    <w:uiPriority w:val="99"/>
    <w:rPr>
      <w:rFonts w:eastAsia="Times New Roman"/>
    </w:rPr>
  </w:style>
  <w:style w:type="character" w:customStyle="1" w:styleId="RTFNum117">
    <w:name w:val="RTF_Num 11 7"/>
    <w:uiPriority w:val="99"/>
    <w:rPr>
      <w:rFonts w:eastAsia="Times New Roman"/>
    </w:rPr>
  </w:style>
  <w:style w:type="character" w:customStyle="1" w:styleId="RTFNum118">
    <w:name w:val="RTF_Num 11 8"/>
    <w:uiPriority w:val="99"/>
    <w:rPr>
      <w:rFonts w:eastAsia="Times New Roman"/>
    </w:rPr>
  </w:style>
  <w:style w:type="character" w:customStyle="1" w:styleId="RTFNum119">
    <w:name w:val="RTF_Num 11 9"/>
    <w:uiPriority w:val="99"/>
    <w:rPr>
      <w:rFonts w:eastAsia="Times New Roman"/>
    </w:rPr>
  </w:style>
  <w:style w:type="character" w:customStyle="1" w:styleId="RTFNum121">
    <w:name w:val="RTF_Num 12 1"/>
    <w:uiPriority w:val="99"/>
    <w:rPr>
      <w:rFonts w:eastAsia="Times New Roman"/>
    </w:rPr>
  </w:style>
  <w:style w:type="character" w:customStyle="1" w:styleId="RTFNum122">
    <w:name w:val="RTF_Num 12 2"/>
    <w:uiPriority w:val="99"/>
    <w:rPr>
      <w:rFonts w:eastAsia="Times New Roman"/>
    </w:rPr>
  </w:style>
  <w:style w:type="character" w:customStyle="1" w:styleId="RTFNum123">
    <w:name w:val="RTF_Num 12 3"/>
    <w:uiPriority w:val="99"/>
    <w:rPr>
      <w:rFonts w:eastAsia="Times New Roman"/>
    </w:rPr>
  </w:style>
  <w:style w:type="character" w:customStyle="1" w:styleId="RTFNum124">
    <w:name w:val="RTF_Num 12 4"/>
    <w:uiPriority w:val="99"/>
    <w:rPr>
      <w:rFonts w:eastAsia="Times New Roman"/>
    </w:rPr>
  </w:style>
  <w:style w:type="character" w:customStyle="1" w:styleId="RTFNum125">
    <w:name w:val="RTF_Num 12 5"/>
    <w:uiPriority w:val="99"/>
    <w:rPr>
      <w:rFonts w:eastAsia="Times New Roman"/>
    </w:rPr>
  </w:style>
  <w:style w:type="character" w:customStyle="1" w:styleId="RTFNum126">
    <w:name w:val="RTF_Num 12 6"/>
    <w:uiPriority w:val="99"/>
    <w:rPr>
      <w:rFonts w:eastAsia="Times New Roman"/>
    </w:rPr>
  </w:style>
  <w:style w:type="character" w:customStyle="1" w:styleId="RTFNum127">
    <w:name w:val="RTF_Num 12 7"/>
    <w:uiPriority w:val="99"/>
    <w:rPr>
      <w:rFonts w:eastAsia="Times New Roman"/>
    </w:rPr>
  </w:style>
  <w:style w:type="character" w:customStyle="1" w:styleId="RTFNum128">
    <w:name w:val="RTF_Num 12 8"/>
    <w:uiPriority w:val="99"/>
    <w:rPr>
      <w:rFonts w:eastAsia="Times New Roman"/>
    </w:rPr>
  </w:style>
  <w:style w:type="character" w:customStyle="1" w:styleId="RTFNum129">
    <w:name w:val="RTF_Num 12 9"/>
    <w:uiPriority w:val="99"/>
    <w:rPr>
      <w:rFonts w:eastAsia="Times New Roman"/>
    </w:rPr>
  </w:style>
  <w:style w:type="character" w:customStyle="1" w:styleId="RTFNum131">
    <w:name w:val="RTF_Num 13 1"/>
    <w:uiPriority w:val="99"/>
    <w:rPr>
      <w:rFonts w:ascii="Symbol" w:hAnsi="Symbol"/>
    </w:rPr>
  </w:style>
  <w:style w:type="character" w:customStyle="1" w:styleId="RTFNum132">
    <w:name w:val="RTF_Num 13 2"/>
    <w:uiPriority w:val="99"/>
    <w:rPr>
      <w:rFonts w:ascii="Courier New" w:hAnsi="Courier New"/>
    </w:rPr>
  </w:style>
  <w:style w:type="character" w:customStyle="1" w:styleId="RTFNum133">
    <w:name w:val="RTF_Num 13 3"/>
    <w:uiPriority w:val="99"/>
    <w:rPr>
      <w:rFonts w:ascii="Wingdings" w:hAnsi="Wingdings"/>
    </w:rPr>
  </w:style>
  <w:style w:type="character" w:customStyle="1" w:styleId="RTFNum134">
    <w:name w:val="RTF_Num 13 4"/>
    <w:uiPriority w:val="99"/>
    <w:rPr>
      <w:rFonts w:ascii="Symbol" w:hAnsi="Symbol"/>
    </w:rPr>
  </w:style>
  <w:style w:type="character" w:customStyle="1" w:styleId="RTFNum135">
    <w:name w:val="RTF_Num 13 5"/>
    <w:uiPriority w:val="99"/>
    <w:rPr>
      <w:rFonts w:ascii="Courier New" w:hAnsi="Courier New"/>
    </w:rPr>
  </w:style>
  <w:style w:type="character" w:customStyle="1" w:styleId="RTFNum136">
    <w:name w:val="RTF_Num 13 6"/>
    <w:uiPriority w:val="99"/>
    <w:rPr>
      <w:rFonts w:ascii="Wingdings" w:hAnsi="Wingdings"/>
    </w:rPr>
  </w:style>
  <w:style w:type="character" w:customStyle="1" w:styleId="RTFNum137">
    <w:name w:val="RTF_Num 13 7"/>
    <w:uiPriority w:val="99"/>
    <w:rPr>
      <w:rFonts w:ascii="Symbol" w:hAnsi="Symbol"/>
    </w:rPr>
  </w:style>
  <w:style w:type="character" w:customStyle="1" w:styleId="RTFNum138">
    <w:name w:val="RTF_Num 13 8"/>
    <w:uiPriority w:val="99"/>
    <w:rPr>
      <w:rFonts w:ascii="Courier New" w:hAnsi="Courier New"/>
    </w:rPr>
  </w:style>
  <w:style w:type="character" w:customStyle="1" w:styleId="RTFNum139">
    <w:name w:val="RTF_Num 13 9"/>
    <w:uiPriority w:val="99"/>
    <w:rPr>
      <w:rFonts w:ascii="Wingdings" w:hAnsi="Wingdings"/>
    </w:rPr>
  </w:style>
  <w:style w:type="character" w:customStyle="1" w:styleId="RTFNum141">
    <w:name w:val="RTF_Num 14 1"/>
    <w:uiPriority w:val="99"/>
    <w:rPr>
      <w:rFonts w:eastAsia="Times New Roman"/>
    </w:rPr>
  </w:style>
  <w:style w:type="character" w:customStyle="1" w:styleId="RTFNum142">
    <w:name w:val="RTF_Num 14 2"/>
    <w:uiPriority w:val="99"/>
    <w:rPr>
      <w:rFonts w:eastAsia="Times New Roman"/>
    </w:rPr>
  </w:style>
  <w:style w:type="character" w:customStyle="1" w:styleId="RTFNum143">
    <w:name w:val="RTF_Num 14 3"/>
    <w:uiPriority w:val="99"/>
    <w:rPr>
      <w:rFonts w:eastAsia="Times New Roman"/>
    </w:rPr>
  </w:style>
  <w:style w:type="character" w:customStyle="1" w:styleId="RTFNum144">
    <w:name w:val="RTF_Num 14 4"/>
    <w:uiPriority w:val="99"/>
    <w:rPr>
      <w:rFonts w:eastAsia="Times New Roman"/>
    </w:rPr>
  </w:style>
  <w:style w:type="character" w:customStyle="1" w:styleId="RTFNum145">
    <w:name w:val="RTF_Num 14 5"/>
    <w:uiPriority w:val="99"/>
    <w:rPr>
      <w:rFonts w:eastAsia="Times New Roman"/>
    </w:rPr>
  </w:style>
  <w:style w:type="character" w:customStyle="1" w:styleId="RTFNum146">
    <w:name w:val="RTF_Num 14 6"/>
    <w:uiPriority w:val="99"/>
    <w:rPr>
      <w:rFonts w:eastAsia="Times New Roman"/>
    </w:rPr>
  </w:style>
  <w:style w:type="character" w:customStyle="1" w:styleId="RTFNum147">
    <w:name w:val="RTF_Num 14 7"/>
    <w:uiPriority w:val="99"/>
    <w:rPr>
      <w:rFonts w:eastAsia="Times New Roman"/>
    </w:rPr>
  </w:style>
  <w:style w:type="character" w:customStyle="1" w:styleId="RTFNum148">
    <w:name w:val="RTF_Num 14 8"/>
    <w:uiPriority w:val="99"/>
    <w:rPr>
      <w:rFonts w:eastAsia="Times New Roman"/>
    </w:rPr>
  </w:style>
  <w:style w:type="character" w:customStyle="1" w:styleId="RTFNum149">
    <w:name w:val="RTF_Num 14 9"/>
    <w:uiPriority w:val="99"/>
    <w:rPr>
      <w:rFonts w:eastAsia="Times New Roman"/>
    </w:rPr>
  </w:style>
  <w:style w:type="character" w:customStyle="1" w:styleId="RTFNum151">
    <w:name w:val="RTF_Num 15 1"/>
    <w:uiPriority w:val="99"/>
    <w:rPr>
      <w:rFonts w:ascii="Symbol" w:hAnsi="Symbol"/>
    </w:rPr>
  </w:style>
  <w:style w:type="character" w:customStyle="1" w:styleId="RTFNum152">
    <w:name w:val="RTF_Num 15 2"/>
    <w:uiPriority w:val="99"/>
    <w:rPr>
      <w:rFonts w:ascii="Courier New" w:hAnsi="Courier New"/>
    </w:rPr>
  </w:style>
  <w:style w:type="character" w:customStyle="1" w:styleId="RTFNum153">
    <w:name w:val="RTF_Num 15 3"/>
    <w:uiPriority w:val="99"/>
    <w:rPr>
      <w:rFonts w:ascii="Wingdings" w:hAnsi="Wingdings"/>
    </w:rPr>
  </w:style>
  <w:style w:type="character" w:customStyle="1" w:styleId="RTFNum154">
    <w:name w:val="RTF_Num 15 4"/>
    <w:uiPriority w:val="99"/>
    <w:rPr>
      <w:rFonts w:ascii="Symbol" w:hAnsi="Symbol"/>
    </w:rPr>
  </w:style>
  <w:style w:type="character" w:customStyle="1" w:styleId="RTFNum155">
    <w:name w:val="RTF_Num 15 5"/>
    <w:uiPriority w:val="99"/>
    <w:rPr>
      <w:rFonts w:ascii="Courier New" w:hAnsi="Courier New"/>
    </w:rPr>
  </w:style>
  <w:style w:type="character" w:customStyle="1" w:styleId="RTFNum156">
    <w:name w:val="RTF_Num 15 6"/>
    <w:uiPriority w:val="99"/>
    <w:rPr>
      <w:rFonts w:ascii="Wingdings" w:hAnsi="Wingdings"/>
    </w:rPr>
  </w:style>
  <w:style w:type="character" w:customStyle="1" w:styleId="RTFNum157">
    <w:name w:val="RTF_Num 15 7"/>
    <w:uiPriority w:val="99"/>
    <w:rPr>
      <w:rFonts w:ascii="Symbol" w:hAnsi="Symbol"/>
    </w:rPr>
  </w:style>
  <w:style w:type="character" w:customStyle="1" w:styleId="RTFNum158">
    <w:name w:val="RTF_Num 15 8"/>
    <w:uiPriority w:val="99"/>
    <w:rPr>
      <w:rFonts w:ascii="Courier New" w:hAnsi="Courier New"/>
    </w:rPr>
  </w:style>
  <w:style w:type="character" w:customStyle="1" w:styleId="RTFNum159">
    <w:name w:val="RTF_Num 15 9"/>
    <w:uiPriority w:val="99"/>
    <w:rPr>
      <w:rFonts w:ascii="Wingdings" w:hAnsi="Wingdings"/>
    </w:rPr>
  </w:style>
  <w:style w:type="character" w:customStyle="1" w:styleId="RTFNum161">
    <w:name w:val="RTF_Num 16 1"/>
    <w:uiPriority w:val="99"/>
    <w:rPr>
      <w:rFonts w:ascii="Wingdings" w:hAnsi="Wingdings"/>
      <w:color w:val="000080"/>
    </w:rPr>
  </w:style>
  <w:style w:type="character" w:customStyle="1" w:styleId="RTFNum162">
    <w:name w:val="RTF_Num 16 2"/>
    <w:uiPriority w:val="99"/>
    <w:rPr>
      <w:rFonts w:ascii="Symbol" w:hAnsi="Symbol"/>
      <w:color w:val="000080"/>
    </w:rPr>
  </w:style>
  <w:style w:type="character" w:customStyle="1" w:styleId="RTFNum163">
    <w:name w:val="RTF_Num 16 3"/>
    <w:uiPriority w:val="99"/>
    <w:rPr>
      <w:rFonts w:ascii="Wingdings" w:hAnsi="Wingdings"/>
    </w:rPr>
  </w:style>
  <w:style w:type="character" w:customStyle="1" w:styleId="RTFNum164">
    <w:name w:val="RTF_Num 16 4"/>
    <w:uiPriority w:val="99"/>
    <w:rPr>
      <w:rFonts w:ascii="Symbol" w:hAnsi="Symbol"/>
    </w:rPr>
  </w:style>
  <w:style w:type="character" w:customStyle="1" w:styleId="RTFNum165">
    <w:name w:val="RTF_Num 16 5"/>
    <w:uiPriority w:val="99"/>
    <w:rPr>
      <w:rFonts w:ascii="Courier New" w:hAnsi="Courier New"/>
    </w:rPr>
  </w:style>
  <w:style w:type="character" w:customStyle="1" w:styleId="RTFNum166">
    <w:name w:val="RTF_Num 16 6"/>
    <w:uiPriority w:val="99"/>
    <w:rPr>
      <w:rFonts w:ascii="Wingdings" w:hAnsi="Wingdings"/>
    </w:rPr>
  </w:style>
  <w:style w:type="character" w:customStyle="1" w:styleId="RTFNum167">
    <w:name w:val="RTF_Num 16 7"/>
    <w:uiPriority w:val="99"/>
    <w:rPr>
      <w:rFonts w:ascii="Symbol" w:hAnsi="Symbol"/>
    </w:rPr>
  </w:style>
  <w:style w:type="character" w:customStyle="1" w:styleId="RTFNum168">
    <w:name w:val="RTF_Num 16 8"/>
    <w:uiPriority w:val="99"/>
    <w:rPr>
      <w:rFonts w:ascii="Courier New" w:hAnsi="Courier New"/>
    </w:rPr>
  </w:style>
  <w:style w:type="character" w:customStyle="1" w:styleId="RTFNum169">
    <w:name w:val="RTF_Num 16 9"/>
    <w:uiPriority w:val="99"/>
    <w:rPr>
      <w:rFonts w:ascii="Wingdings" w:hAnsi="Wingdings"/>
    </w:rPr>
  </w:style>
  <w:style w:type="character" w:customStyle="1" w:styleId="RTFNum171">
    <w:name w:val="RTF_Num 17 1"/>
    <w:uiPriority w:val="99"/>
    <w:rPr>
      <w:rFonts w:eastAsia="Times New Roman"/>
    </w:rPr>
  </w:style>
  <w:style w:type="character" w:customStyle="1" w:styleId="RTFNum172">
    <w:name w:val="RTF_Num 17 2"/>
    <w:uiPriority w:val="99"/>
    <w:rPr>
      <w:rFonts w:eastAsia="Times New Roman"/>
    </w:rPr>
  </w:style>
  <w:style w:type="character" w:customStyle="1" w:styleId="RTFNum173">
    <w:name w:val="RTF_Num 17 3"/>
    <w:uiPriority w:val="99"/>
    <w:rPr>
      <w:rFonts w:eastAsia="Times New Roman"/>
    </w:rPr>
  </w:style>
  <w:style w:type="character" w:customStyle="1" w:styleId="RTFNum174">
    <w:name w:val="RTF_Num 17 4"/>
    <w:uiPriority w:val="99"/>
    <w:rPr>
      <w:rFonts w:eastAsia="Times New Roman"/>
    </w:rPr>
  </w:style>
  <w:style w:type="character" w:customStyle="1" w:styleId="RTFNum175">
    <w:name w:val="RTF_Num 17 5"/>
    <w:uiPriority w:val="99"/>
    <w:rPr>
      <w:rFonts w:eastAsia="Times New Roman"/>
    </w:rPr>
  </w:style>
  <w:style w:type="character" w:customStyle="1" w:styleId="RTFNum176">
    <w:name w:val="RTF_Num 17 6"/>
    <w:uiPriority w:val="99"/>
    <w:rPr>
      <w:rFonts w:eastAsia="Times New Roman"/>
    </w:rPr>
  </w:style>
  <w:style w:type="character" w:customStyle="1" w:styleId="RTFNum177">
    <w:name w:val="RTF_Num 17 7"/>
    <w:uiPriority w:val="99"/>
    <w:rPr>
      <w:rFonts w:eastAsia="Times New Roman"/>
    </w:rPr>
  </w:style>
  <w:style w:type="character" w:customStyle="1" w:styleId="RTFNum178">
    <w:name w:val="RTF_Num 17 8"/>
    <w:uiPriority w:val="99"/>
    <w:rPr>
      <w:rFonts w:eastAsia="Times New Roman"/>
    </w:rPr>
  </w:style>
  <w:style w:type="character" w:customStyle="1" w:styleId="RTFNum179">
    <w:name w:val="RTF_Num 17 9"/>
    <w:uiPriority w:val="99"/>
    <w:rPr>
      <w:rFonts w:eastAsia="Times New Roman"/>
    </w:rPr>
  </w:style>
  <w:style w:type="character" w:customStyle="1" w:styleId="RTFNum181">
    <w:name w:val="RTF_Num 18 1"/>
    <w:uiPriority w:val="99"/>
    <w:rPr>
      <w:rFonts w:ascii="Symbol" w:hAnsi="Symbol"/>
    </w:rPr>
  </w:style>
  <w:style w:type="character" w:customStyle="1" w:styleId="RTFNum182">
    <w:name w:val="RTF_Num 18 2"/>
    <w:uiPriority w:val="99"/>
    <w:rPr>
      <w:rFonts w:ascii="Courier New" w:hAnsi="Courier New"/>
    </w:rPr>
  </w:style>
  <w:style w:type="character" w:customStyle="1" w:styleId="RTFNum183">
    <w:name w:val="RTF_Num 18 3"/>
    <w:uiPriority w:val="99"/>
    <w:rPr>
      <w:rFonts w:ascii="Wingdings" w:hAnsi="Wingdings"/>
    </w:rPr>
  </w:style>
  <w:style w:type="character" w:customStyle="1" w:styleId="RTFNum184">
    <w:name w:val="RTF_Num 18 4"/>
    <w:uiPriority w:val="99"/>
    <w:rPr>
      <w:rFonts w:ascii="Symbol" w:hAnsi="Symbol"/>
    </w:rPr>
  </w:style>
  <w:style w:type="character" w:customStyle="1" w:styleId="RTFNum185">
    <w:name w:val="RTF_Num 18 5"/>
    <w:uiPriority w:val="99"/>
    <w:rPr>
      <w:rFonts w:ascii="Courier New" w:hAnsi="Courier New"/>
    </w:rPr>
  </w:style>
  <w:style w:type="character" w:customStyle="1" w:styleId="RTFNum186">
    <w:name w:val="RTF_Num 18 6"/>
    <w:uiPriority w:val="99"/>
    <w:rPr>
      <w:rFonts w:ascii="Wingdings" w:hAnsi="Wingdings"/>
    </w:rPr>
  </w:style>
  <w:style w:type="character" w:customStyle="1" w:styleId="RTFNum187">
    <w:name w:val="RTF_Num 18 7"/>
    <w:uiPriority w:val="99"/>
    <w:rPr>
      <w:rFonts w:ascii="Symbol" w:hAnsi="Symbol"/>
    </w:rPr>
  </w:style>
  <w:style w:type="character" w:customStyle="1" w:styleId="RTFNum188">
    <w:name w:val="RTF_Num 18 8"/>
    <w:uiPriority w:val="99"/>
    <w:rPr>
      <w:rFonts w:ascii="Courier New" w:hAnsi="Courier New"/>
    </w:rPr>
  </w:style>
  <w:style w:type="character" w:customStyle="1" w:styleId="RTFNum189">
    <w:name w:val="RTF_Num 18 9"/>
    <w:uiPriority w:val="99"/>
    <w:rPr>
      <w:rFonts w:ascii="Wingdings" w:hAnsi="Wingdings"/>
    </w:rPr>
  </w:style>
  <w:style w:type="character" w:customStyle="1" w:styleId="RTFNum191">
    <w:name w:val="RTF_Num 19 1"/>
    <w:uiPriority w:val="99"/>
    <w:rPr>
      <w:rFonts w:ascii="Symbol" w:hAnsi="Symbol"/>
    </w:rPr>
  </w:style>
  <w:style w:type="character" w:customStyle="1" w:styleId="RTFNum192">
    <w:name w:val="RTF_Num 19 2"/>
    <w:uiPriority w:val="99"/>
    <w:rPr>
      <w:rFonts w:ascii="Courier New" w:hAnsi="Courier New"/>
    </w:rPr>
  </w:style>
  <w:style w:type="character" w:customStyle="1" w:styleId="RTFNum193">
    <w:name w:val="RTF_Num 19 3"/>
    <w:uiPriority w:val="99"/>
    <w:rPr>
      <w:rFonts w:ascii="Arial" w:eastAsia="Times New Roman"/>
    </w:rPr>
  </w:style>
  <w:style w:type="character" w:customStyle="1" w:styleId="RTFNum194">
    <w:name w:val="RTF_Num 19 4"/>
    <w:uiPriority w:val="99"/>
    <w:rPr>
      <w:rFonts w:ascii="Symbol" w:hAnsi="Symbol"/>
    </w:rPr>
  </w:style>
  <w:style w:type="character" w:customStyle="1" w:styleId="RTFNum195">
    <w:name w:val="RTF_Num 19 5"/>
    <w:uiPriority w:val="99"/>
    <w:rPr>
      <w:rFonts w:ascii="Courier New" w:hAnsi="Courier New"/>
    </w:rPr>
  </w:style>
  <w:style w:type="character" w:customStyle="1" w:styleId="RTFNum196">
    <w:name w:val="RTF_Num 19 6"/>
    <w:uiPriority w:val="99"/>
    <w:rPr>
      <w:rFonts w:ascii="Wingdings" w:hAnsi="Wingdings"/>
    </w:rPr>
  </w:style>
  <w:style w:type="character" w:customStyle="1" w:styleId="RTFNum197">
    <w:name w:val="RTF_Num 19 7"/>
    <w:uiPriority w:val="99"/>
    <w:rPr>
      <w:rFonts w:ascii="Symbol" w:hAnsi="Symbol"/>
    </w:rPr>
  </w:style>
  <w:style w:type="character" w:customStyle="1" w:styleId="RTFNum198">
    <w:name w:val="RTF_Num 19 8"/>
    <w:uiPriority w:val="99"/>
    <w:rPr>
      <w:rFonts w:ascii="Courier New" w:hAnsi="Courier New"/>
    </w:rPr>
  </w:style>
  <w:style w:type="character" w:customStyle="1" w:styleId="RTFNum199">
    <w:name w:val="RTF_Num 19 9"/>
    <w:uiPriority w:val="99"/>
    <w:rPr>
      <w:rFonts w:ascii="Wingdings" w:hAnsi="Wingdings"/>
    </w:rPr>
  </w:style>
  <w:style w:type="character" w:customStyle="1" w:styleId="RTFNum201">
    <w:name w:val="RTF_Num 20 1"/>
    <w:uiPriority w:val="99"/>
    <w:rPr>
      <w:rFonts w:ascii="Symbol" w:hAnsi="Symbol"/>
    </w:rPr>
  </w:style>
  <w:style w:type="character" w:customStyle="1" w:styleId="RTFNum202">
    <w:name w:val="RTF_Num 20 2"/>
    <w:uiPriority w:val="99"/>
    <w:rPr>
      <w:rFonts w:ascii="Courier New" w:hAnsi="Courier New"/>
    </w:rPr>
  </w:style>
  <w:style w:type="character" w:customStyle="1" w:styleId="RTFNum203">
    <w:name w:val="RTF_Num 20 3"/>
    <w:uiPriority w:val="99"/>
    <w:rPr>
      <w:rFonts w:ascii="Wingdings" w:hAnsi="Wingdings"/>
    </w:rPr>
  </w:style>
  <w:style w:type="character" w:customStyle="1" w:styleId="RTFNum204">
    <w:name w:val="RTF_Num 20 4"/>
    <w:uiPriority w:val="99"/>
    <w:rPr>
      <w:rFonts w:ascii="Symbol" w:hAnsi="Symbol"/>
    </w:rPr>
  </w:style>
  <w:style w:type="character" w:customStyle="1" w:styleId="RTFNum205">
    <w:name w:val="RTF_Num 20 5"/>
    <w:uiPriority w:val="99"/>
    <w:rPr>
      <w:rFonts w:ascii="Courier New" w:hAnsi="Courier New"/>
    </w:rPr>
  </w:style>
  <w:style w:type="character" w:customStyle="1" w:styleId="RTFNum206">
    <w:name w:val="RTF_Num 20 6"/>
    <w:uiPriority w:val="99"/>
    <w:rPr>
      <w:rFonts w:ascii="Wingdings" w:hAnsi="Wingdings"/>
    </w:rPr>
  </w:style>
  <w:style w:type="character" w:customStyle="1" w:styleId="RTFNum207">
    <w:name w:val="RTF_Num 20 7"/>
    <w:uiPriority w:val="99"/>
    <w:rPr>
      <w:rFonts w:ascii="Symbol" w:hAnsi="Symbol"/>
    </w:rPr>
  </w:style>
  <w:style w:type="character" w:customStyle="1" w:styleId="RTFNum208">
    <w:name w:val="RTF_Num 20 8"/>
    <w:uiPriority w:val="99"/>
    <w:rPr>
      <w:rFonts w:ascii="Courier New" w:hAnsi="Courier New"/>
    </w:rPr>
  </w:style>
  <w:style w:type="character" w:customStyle="1" w:styleId="RTFNum209">
    <w:name w:val="RTF_Num 20 9"/>
    <w:uiPriority w:val="99"/>
    <w:rPr>
      <w:rFonts w:ascii="Wingdings" w:hAnsi="Wingdings"/>
    </w:rPr>
  </w:style>
  <w:style w:type="character" w:customStyle="1" w:styleId="BalloonTextChar">
    <w:name w:val="Balloon Text Char"/>
    <w:basedOn w:val="DefaultParagraphFont"/>
    <w:uiPriority w:val="99"/>
    <w:rPr>
      <w:rFonts w:ascii="Tahoma" w:hAnsi="Tahoma" w:cs="Tahoma"/>
      <w:sz w:val="16"/>
      <w:szCs w:val="16"/>
    </w:rPr>
  </w:style>
  <w:style w:type="character" w:customStyle="1" w:styleId="InternetLink">
    <w:name w:val="Internet Link"/>
    <w:basedOn w:val="DefaultParagraphFont"/>
    <w:uiPriority w:val="99"/>
    <w:rPr>
      <w:rFonts w:eastAsia="Times New Roman" w:cs="Times New Roman"/>
      <w:color w:val="0000FF"/>
      <w:u w:val="single"/>
    </w:rPr>
  </w:style>
  <w:style w:type="character" w:styleId="CommentReference">
    <w:name w:val="annotation reference"/>
    <w:basedOn w:val="DefaultParagraphFont"/>
    <w:uiPriority w:val="99"/>
    <w:rPr>
      <w:rFonts w:eastAsia="Times New Roman" w:cs="Times New Roman"/>
      <w:sz w:val="16"/>
      <w:szCs w:val="16"/>
    </w:rPr>
  </w:style>
  <w:style w:type="character" w:customStyle="1" w:styleId="CommentTextChar">
    <w:name w:val="Comment Text Char"/>
    <w:basedOn w:val="DefaultParagraphFont"/>
    <w:uiPriority w:val="99"/>
    <w:rPr>
      <w:rFonts w:eastAsia="Times New Roman" w:cs="Times New Roman"/>
      <w:sz w:val="20"/>
      <w:szCs w:val="20"/>
    </w:rPr>
  </w:style>
  <w:style w:type="character" w:customStyle="1" w:styleId="CommentSubjectChar">
    <w:name w:val="Comment Subject Char"/>
    <w:basedOn w:val="CommentTextChar"/>
    <w:uiPriority w:val="99"/>
    <w:rPr>
      <w:rFonts w:eastAsia="Times New Roman" w:cs="Times New Roman"/>
      <w:b/>
      <w:bCs/>
      <w:sz w:val="20"/>
      <w:szCs w:val="20"/>
    </w:rPr>
  </w:style>
  <w:style w:type="character" w:customStyle="1" w:styleId="HeaderChar">
    <w:name w:val="Header Char"/>
    <w:basedOn w:val="DefaultParagraphFont"/>
    <w:uiPriority w:val="99"/>
    <w:rPr>
      <w:rFonts w:eastAsia="Times New Roman" w:cs="Times New Roman"/>
    </w:rPr>
  </w:style>
  <w:style w:type="paragraph" w:customStyle="1" w:styleId="Heading">
    <w:name w:val="Heading"/>
    <w:basedOn w:val="Default"/>
    <w:next w:val="Textbody"/>
    <w:uiPriority w:val="99"/>
    <w:pPr>
      <w:keepNext/>
      <w:spacing w:before="240" w:after="120"/>
    </w:pPr>
    <w:rPr>
      <w:rFonts w:ascii="Arial" w:eastAsia="Times New Roman" w:hAnsi="Microsoft YaHei" w:cs="Arial"/>
      <w:kern w:val="0"/>
      <w:sz w:val="28"/>
      <w:szCs w:val="28"/>
    </w:rPr>
  </w:style>
  <w:style w:type="paragraph" w:customStyle="1" w:styleId="Textbody">
    <w:name w:val="Text body"/>
    <w:basedOn w:val="Default"/>
    <w:uiPriority w:val="99"/>
    <w:pPr>
      <w:spacing w:after="120"/>
    </w:pPr>
    <w:rPr>
      <w:kern w:val="0"/>
    </w:r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kern w:val="0"/>
    </w:rPr>
  </w:style>
  <w:style w:type="paragraph" w:customStyle="1" w:styleId="Index">
    <w:name w:val="Index"/>
    <w:basedOn w:val="Default"/>
    <w:uiPriority w:val="99"/>
    <w:pPr>
      <w:suppressLineNumbers/>
    </w:pPr>
    <w:rPr>
      <w:kern w:val="0"/>
    </w:rPr>
  </w:style>
  <w:style w:type="paragraph" w:customStyle="1" w:styleId="WW-Default">
    <w:name w:val="WW-Default"/>
    <w:uiPriority w:val="99"/>
    <w:pPr>
      <w:widowControl w:val="0"/>
      <w:autoSpaceDE w:val="0"/>
      <w:autoSpaceDN w:val="0"/>
      <w:adjustRightInd w:val="0"/>
      <w:spacing w:after="0" w:line="240" w:lineRule="auto"/>
    </w:pPr>
    <w:rPr>
      <w:rFonts w:ascii="T T 6788o 00" w:hAnsi="T T 6788o 00" w:cs="T T 6788o 00"/>
      <w:color w:val="000000"/>
      <w:kern w:val="1"/>
      <w:sz w:val="24"/>
      <w:szCs w:val="24"/>
    </w:rPr>
  </w:style>
  <w:style w:type="paragraph" w:customStyle="1" w:styleId="CM12">
    <w:name w:val="CM12"/>
    <w:basedOn w:val="WW-Default"/>
    <w:next w:val="WW-Default"/>
    <w:uiPriority w:val="99"/>
    <w:rPr>
      <w:color w:val="auto"/>
      <w:kern w:val="0"/>
    </w:rPr>
  </w:style>
  <w:style w:type="paragraph" w:customStyle="1" w:styleId="CM1">
    <w:name w:val="CM1"/>
    <w:basedOn w:val="WW-Default"/>
    <w:next w:val="WW-Default"/>
    <w:uiPriority w:val="99"/>
    <w:pPr>
      <w:spacing w:line="276" w:lineRule="atLeast"/>
    </w:pPr>
    <w:rPr>
      <w:color w:val="auto"/>
      <w:kern w:val="0"/>
    </w:rPr>
  </w:style>
  <w:style w:type="paragraph" w:customStyle="1" w:styleId="CM2">
    <w:name w:val="CM2"/>
    <w:basedOn w:val="WW-Default"/>
    <w:next w:val="WW-Default"/>
    <w:uiPriority w:val="99"/>
    <w:pPr>
      <w:spacing w:line="276" w:lineRule="atLeast"/>
    </w:pPr>
    <w:rPr>
      <w:color w:val="auto"/>
      <w:kern w:val="0"/>
    </w:rPr>
  </w:style>
  <w:style w:type="paragraph" w:customStyle="1" w:styleId="CM13">
    <w:name w:val="CM13"/>
    <w:basedOn w:val="WW-Default"/>
    <w:next w:val="WW-Default"/>
    <w:uiPriority w:val="99"/>
    <w:rPr>
      <w:color w:val="auto"/>
      <w:kern w:val="0"/>
    </w:rPr>
  </w:style>
  <w:style w:type="paragraph" w:customStyle="1" w:styleId="CM7">
    <w:name w:val="CM7"/>
    <w:basedOn w:val="WW-Default"/>
    <w:next w:val="WW-Default"/>
    <w:uiPriority w:val="99"/>
    <w:pPr>
      <w:spacing w:line="276" w:lineRule="atLeast"/>
    </w:pPr>
    <w:rPr>
      <w:color w:val="auto"/>
      <w:kern w:val="0"/>
    </w:rPr>
  </w:style>
  <w:style w:type="paragraph" w:customStyle="1" w:styleId="CM8">
    <w:name w:val="CM8"/>
    <w:basedOn w:val="WW-Default"/>
    <w:next w:val="WW-Default"/>
    <w:uiPriority w:val="99"/>
    <w:pPr>
      <w:spacing w:line="276" w:lineRule="atLeast"/>
    </w:pPr>
    <w:rPr>
      <w:color w:val="auto"/>
      <w:kern w:val="0"/>
    </w:rPr>
  </w:style>
  <w:style w:type="paragraph" w:customStyle="1" w:styleId="CM14">
    <w:name w:val="CM14"/>
    <w:basedOn w:val="WW-Default"/>
    <w:next w:val="WW-Default"/>
    <w:uiPriority w:val="99"/>
    <w:rPr>
      <w:color w:val="auto"/>
      <w:kern w:val="0"/>
    </w:rPr>
  </w:style>
  <w:style w:type="paragraph" w:customStyle="1" w:styleId="CM15">
    <w:name w:val="CM15"/>
    <w:basedOn w:val="WW-Default"/>
    <w:next w:val="WW-Default"/>
    <w:uiPriority w:val="99"/>
    <w:rPr>
      <w:color w:val="auto"/>
      <w:kern w:val="0"/>
    </w:rPr>
  </w:style>
  <w:style w:type="paragraph" w:customStyle="1" w:styleId="CM9">
    <w:name w:val="CM9"/>
    <w:basedOn w:val="WW-Default"/>
    <w:next w:val="WW-Default"/>
    <w:uiPriority w:val="99"/>
    <w:pPr>
      <w:spacing w:line="276" w:lineRule="atLeast"/>
    </w:pPr>
    <w:rPr>
      <w:color w:val="auto"/>
      <w:kern w:val="0"/>
    </w:rPr>
  </w:style>
  <w:style w:type="paragraph" w:customStyle="1" w:styleId="CM5">
    <w:name w:val="CM5"/>
    <w:basedOn w:val="WW-Default"/>
    <w:next w:val="WW-Default"/>
    <w:uiPriority w:val="99"/>
    <w:pPr>
      <w:spacing w:line="276" w:lineRule="atLeast"/>
    </w:pPr>
    <w:rPr>
      <w:color w:val="auto"/>
      <w:kern w:val="0"/>
    </w:rPr>
  </w:style>
  <w:style w:type="paragraph" w:customStyle="1" w:styleId="CM10">
    <w:name w:val="CM10"/>
    <w:basedOn w:val="WW-Default"/>
    <w:next w:val="WW-Default"/>
    <w:uiPriority w:val="99"/>
    <w:pPr>
      <w:spacing w:line="276" w:lineRule="atLeast"/>
    </w:pPr>
    <w:rPr>
      <w:color w:val="auto"/>
      <w:kern w:val="0"/>
    </w:rPr>
  </w:style>
  <w:style w:type="paragraph" w:styleId="BalloonText">
    <w:name w:val="Balloon Text"/>
    <w:basedOn w:val="Default"/>
    <w:link w:val="BalloonTextChar1"/>
    <w:uiPriority w:val="99"/>
    <w:rPr>
      <w:rFonts w:ascii="Tahoma" w:hAnsi="Tahoma" w:cs="Tahoma"/>
      <w:kern w:val="0"/>
      <w:sz w:val="16"/>
      <w:szCs w:val="16"/>
    </w:rPr>
  </w:style>
  <w:style w:type="character" w:customStyle="1" w:styleId="BalloonTextChar1">
    <w:name w:val="Balloon Text Char1"/>
    <w:basedOn w:val="DefaultParagraphFont"/>
    <w:link w:val="BalloonText"/>
    <w:uiPriority w:val="99"/>
    <w:semiHidden/>
    <w:locked/>
    <w:rPr>
      <w:rFonts w:ascii="Tahoma" w:hAnsi="Tahoma" w:cs="Tahoma"/>
      <w:sz w:val="16"/>
      <w:szCs w:val="16"/>
    </w:rPr>
  </w:style>
  <w:style w:type="paragraph" w:styleId="CommentText">
    <w:name w:val="annotation text"/>
    <w:basedOn w:val="Default"/>
    <w:link w:val="CommentTextChar1"/>
    <w:uiPriority w:val="99"/>
    <w:rPr>
      <w:kern w:val="0"/>
      <w:sz w:val="20"/>
      <w:szCs w:val="20"/>
    </w:rPr>
  </w:style>
  <w:style w:type="character" w:customStyle="1" w:styleId="CommentTextChar1">
    <w:name w:val="Comment Text Char1"/>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1"/>
    <w:uiPriority w:val="99"/>
    <w:rPr>
      <w:b/>
      <w:bCs/>
    </w:rPr>
  </w:style>
  <w:style w:type="character" w:customStyle="1" w:styleId="CommentSubjectChar1">
    <w:name w:val="Comment Subject Char1"/>
    <w:basedOn w:val="CommentTextChar1"/>
    <w:link w:val="CommentSubject"/>
    <w:uiPriority w:val="99"/>
    <w:semiHidden/>
    <w:locked/>
    <w:rPr>
      <w:rFonts w:cs="Times New Roman"/>
      <w:b/>
      <w:bCs/>
      <w:sz w:val="20"/>
      <w:szCs w:val="20"/>
    </w:rPr>
  </w:style>
  <w:style w:type="paragraph" w:styleId="Header">
    <w:name w:val="header"/>
    <w:basedOn w:val="Default"/>
    <w:link w:val="HeaderChar1"/>
    <w:uiPriority w:val="99"/>
    <w:pPr>
      <w:tabs>
        <w:tab w:val="center" w:pos="4513"/>
        <w:tab w:val="right" w:pos="9026"/>
      </w:tabs>
    </w:pPr>
    <w:rPr>
      <w:kern w:val="0"/>
    </w:rPr>
  </w:style>
  <w:style w:type="character" w:customStyle="1" w:styleId="HeaderChar1">
    <w:name w:val="Header Char1"/>
    <w:basedOn w:val="DefaultParagraphFont"/>
    <w:link w:val="Header"/>
    <w:uiPriority w:val="99"/>
    <w:semiHidden/>
    <w:locked/>
    <w:rPr>
      <w:rFonts w:cs="Times New Roman"/>
    </w:rPr>
  </w:style>
  <w:style w:type="paragraph" w:styleId="NormalWeb">
    <w:name w:val="Normal (Web)"/>
    <w:basedOn w:val="Default"/>
    <w:uiPriority w:val="99"/>
    <w:rPr>
      <w:kern w:val="0"/>
    </w:rPr>
  </w:style>
  <w:style w:type="paragraph" w:customStyle="1" w:styleId="TableContents">
    <w:name w:val="Table Contents"/>
    <w:basedOn w:val="Default"/>
    <w:uiPriority w:val="99"/>
    <w:pPr>
      <w:suppressLineNumbers/>
    </w:pPr>
    <w:rPr>
      <w:kern w:val="0"/>
    </w:rPr>
  </w:style>
  <w:style w:type="paragraph" w:customStyle="1" w:styleId="TableHeading">
    <w:name w:val="Table Heading"/>
    <w:basedOn w:val="TableContents"/>
    <w:uiPriority w:val="99"/>
    <w:pPr>
      <w:jc w:val="center"/>
    </w:pPr>
    <w:rPr>
      <w:b/>
      <w:bCs/>
    </w:rPr>
  </w:style>
  <w:style w:type="character" w:styleId="Hyperlink">
    <w:name w:val="Hyperlink"/>
    <w:basedOn w:val="DefaultParagraphFont"/>
    <w:uiPriority w:val="99"/>
    <w:unhideWhenUsed/>
    <w:rsid w:val="005168D8"/>
    <w:rPr>
      <w:rFonts w:cs="Times New Roman"/>
      <w:color w:val="0000FF" w:themeColor="hyperlink"/>
      <w:u w:val="single"/>
    </w:rPr>
  </w:style>
  <w:style w:type="paragraph" w:styleId="BodyText2">
    <w:name w:val="Body Text 2"/>
    <w:basedOn w:val="Normal"/>
    <w:link w:val="BodyText2Char"/>
    <w:rsid w:val="00AC5217"/>
    <w:pPr>
      <w:spacing w:after="120" w:line="480" w:lineRule="auto"/>
    </w:pPr>
    <w:rPr>
      <w:rFonts w:ascii="Arial" w:eastAsia="Times New Roman" w:hAnsi="Arial"/>
      <w:szCs w:val="24"/>
      <w:lang w:eastAsia="en-US"/>
    </w:rPr>
  </w:style>
  <w:style w:type="character" w:customStyle="1" w:styleId="BodyText2Char">
    <w:name w:val="Body Text 2 Char"/>
    <w:basedOn w:val="DefaultParagraphFont"/>
    <w:link w:val="BodyText2"/>
    <w:rsid w:val="00AC5217"/>
    <w:rPr>
      <w:rFonts w:ascii="Arial" w:eastAsia="Times New Roman" w:hAnsi="Arial"/>
      <w:szCs w:val="24"/>
      <w:lang w:eastAsia="en-US"/>
    </w:rPr>
  </w:style>
  <w:style w:type="paragraph" w:styleId="ListParagraph">
    <w:name w:val="List Paragraph"/>
    <w:basedOn w:val="Normal"/>
    <w:uiPriority w:val="34"/>
    <w:qFormat/>
    <w:rsid w:val="00AC0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6855">
      <w:bodyDiv w:val="1"/>
      <w:marLeft w:val="0"/>
      <w:marRight w:val="0"/>
      <w:marTop w:val="0"/>
      <w:marBottom w:val="0"/>
      <w:divBdr>
        <w:top w:val="none" w:sz="0" w:space="0" w:color="auto"/>
        <w:left w:val="none" w:sz="0" w:space="0" w:color="auto"/>
        <w:bottom w:val="none" w:sz="0" w:space="0" w:color="auto"/>
        <w:right w:val="none" w:sz="0" w:space="0" w:color="auto"/>
      </w:divBdr>
    </w:div>
    <w:div w:id="318461933">
      <w:bodyDiv w:val="1"/>
      <w:marLeft w:val="0"/>
      <w:marRight w:val="0"/>
      <w:marTop w:val="0"/>
      <w:marBottom w:val="0"/>
      <w:divBdr>
        <w:top w:val="none" w:sz="0" w:space="0" w:color="auto"/>
        <w:left w:val="none" w:sz="0" w:space="0" w:color="auto"/>
        <w:bottom w:val="none" w:sz="0" w:space="0" w:color="auto"/>
        <w:right w:val="none" w:sz="0" w:space="0" w:color="auto"/>
      </w:divBdr>
    </w:div>
    <w:div w:id="375862026">
      <w:bodyDiv w:val="1"/>
      <w:marLeft w:val="0"/>
      <w:marRight w:val="0"/>
      <w:marTop w:val="0"/>
      <w:marBottom w:val="0"/>
      <w:divBdr>
        <w:top w:val="none" w:sz="0" w:space="0" w:color="auto"/>
        <w:left w:val="none" w:sz="0" w:space="0" w:color="auto"/>
        <w:bottom w:val="none" w:sz="0" w:space="0" w:color="auto"/>
        <w:right w:val="none" w:sz="0" w:space="0" w:color="auto"/>
      </w:divBdr>
    </w:div>
    <w:div w:id="556285243">
      <w:bodyDiv w:val="1"/>
      <w:marLeft w:val="0"/>
      <w:marRight w:val="0"/>
      <w:marTop w:val="0"/>
      <w:marBottom w:val="0"/>
      <w:divBdr>
        <w:top w:val="none" w:sz="0" w:space="0" w:color="auto"/>
        <w:left w:val="none" w:sz="0" w:space="0" w:color="auto"/>
        <w:bottom w:val="none" w:sz="0" w:space="0" w:color="auto"/>
        <w:right w:val="none" w:sz="0" w:space="0" w:color="auto"/>
      </w:divBdr>
    </w:div>
    <w:div w:id="611715886">
      <w:bodyDiv w:val="1"/>
      <w:marLeft w:val="0"/>
      <w:marRight w:val="0"/>
      <w:marTop w:val="0"/>
      <w:marBottom w:val="0"/>
      <w:divBdr>
        <w:top w:val="none" w:sz="0" w:space="0" w:color="auto"/>
        <w:left w:val="none" w:sz="0" w:space="0" w:color="auto"/>
        <w:bottom w:val="none" w:sz="0" w:space="0" w:color="auto"/>
        <w:right w:val="none" w:sz="0" w:space="0" w:color="auto"/>
      </w:divBdr>
    </w:div>
    <w:div w:id="979730069">
      <w:bodyDiv w:val="1"/>
      <w:marLeft w:val="0"/>
      <w:marRight w:val="0"/>
      <w:marTop w:val="0"/>
      <w:marBottom w:val="0"/>
      <w:divBdr>
        <w:top w:val="none" w:sz="0" w:space="0" w:color="auto"/>
        <w:left w:val="none" w:sz="0" w:space="0" w:color="auto"/>
        <w:bottom w:val="none" w:sz="0" w:space="0" w:color="auto"/>
        <w:right w:val="none" w:sz="0" w:space="0" w:color="auto"/>
      </w:divBdr>
    </w:div>
    <w:div w:id="1027213884">
      <w:bodyDiv w:val="1"/>
      <w:marLeft w:val="0"/>
      <w:marRight w:val="0"/>
      <w:marTop w:val="0"/>
      <w:marBottom w:val="0"/>
      <w:divBdr>
        <w:top w:val="none" w:sz="0" w:space="0" w:color="auto"/>
        <w:left w:val="none" w:sz="0" w:space="0" w:color="auto"/>
        <w:bottom w:val="none" w:sz="0" w:space="0" w:color="auto"/>
        <w:right w:val="none" w:sz="0" w:space="0" w:color="auto"/>
      </w:divBdr>
    </w:div>
    <w:div w:id="1092697696">
      <w:bodyDiv w:val="1"/>
      <w:marLeft w:val="0"/>
      <w:marRight w:val="0"/>
      <w:marTop w:val="0"/>
      <w:marBottom w:val="0"/>
      <w:divBdr>
        <w:top w:val="none" w:sz="0" w:space="0" w:color="auto"/>
        <w:left w:val="none" w:sz="0" w:space="0" w:color="auto"/>
        <w:bottom w:val="none" w:sz="0" w:space="0" w:color="auto"/>
        <w:right w:val="none" w:sz="0" w:space="0" w:color="auto"/>
      </w:divBdr>
    </w:div>
    <w:div w:id="1774203491">
      <w:bodyDiv w:val="1"/>
      <w:marLeft w:val="0"/>
      <w:marRight w:val="0"/>
      <w:marTop w:val="0"/>
      <w:marBottom w:val="0"/>
      <w:divBdr>
        <w:top w:val="none" w:sz="0" w:space="0" w:color="auto"/>
        <w:left w:val="none" w:sz="0" w:space="0" w:color="auto"/>
        <w:bottom w:val="none" w:sz="0" w:space="0" w:color="auto"/>
        <w:right w:val="none" w:sz="0" w:space="0" w:color="auto"/>
      </w:divBdr>
    </w:div>
    <w:div w:id="20676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kennedy@oxfor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53285-1C32-4EE5-9527-228D70BA2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882B8157</Template>
  <TotalTime>13</TotalTime>
  <Pages>13</Pages>
  <Words>4208</Words>
  <Characters>22885</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Nigel.Kennedy</dc:creator>
  <cp:lastModifiedBy>Thompson, Jennifer - Oxford City Council</cp:lastModifiedBy>
  <cp:revision>6</cp:revision>
  <cp:lastPrinted>2015-01-26T17:19:00Z</cp:lastPrinted>
  <dcterms:created xsi:type="dcterms:W3CDTF">2015-02-12T20:34:00Z</dcterms:created>
  <dcterms:modified xsi:type="dcterms:W3CDTF">2015-02-16T12:28:00Z</dcterms:modified>
</cp:coreProperties>
</file>